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F9E05" w14:textId="2979D3B2" w:rsidR="0050276F" w:rsidRDefault="0050276F" w:rsidP="0050276F">
      <w:pPr>
        <w:spacing w:line="360" w:lineRule="auto"/>
        <w:rPr>
          <w:noProof/>
          <w:lang w:eastAsia="tr-TR"/>
        </w:rPr>
      </w:pPr>
      <w:r>
        <w:rPr>
          <w:noProof/>
          <w:lang w:eastAsia="tr-TR"/>
        </w:rPr>
        <w:drawing>
          <wp:inline distT="0" distB="0" distL="0" distR="0" wp14:anchorId="751BE40B" wp14:editId="4751D589">
            <wp:extent cx="1828800"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19455"/>
                    </a:xfrm>
                    <a:prstGeom prst="rect">
                      <a:avLst/>
                    </a:prstGeom>
                    <a:noFill/>
                  </pic:spPr>
                </pic:pic>
              </a:graphicData>
            </a:graphic>
          </wp:inline>
        </w:drawing>
      </w:r>
    </w:p>
    <w:p w14:paraId="5B5DD804" w14:textId="77777777" w:rsidR="0050276F" w:rsidRDefault="0050276F" w:rsidP="0050276F">
      <w:pPr>
        <w:spacing w:line="360" w:lineRule="auto"/>
        <w:jc w:val="center"/>
        <w:rPr>
          <w:noProof/>
          <w:lang w:eastAsia="tr-TR"/>
        </w:rPr>
      </w:pPr>
    </w:p>
    <w:p w14:paraId="3A35061E" w14:textId="77777777" w:rsidR="0050276F" w:rsidRDefault="0050276F" w:rsidP="0050276F">
      <w:pPr>
        <w:spacing w:line="360" w:lineRule="auto"/>
        <w:jc w:val="center"/>
        <w:rPr>
          <w:noProof/>
          <w:lang w:eastAsia="tr-TR"/>
        </w:rPr>
      </w:pPr>
    </w:p>
    <w:p w14:paraId="1F387F9F" w14:textId="337E226D" w:rsidR="0050276F" w:rsidRDefault="0050276F" w:rsidP="0050276F">
      <w:pPr>
        <w:spacing w:line="360" w:lineRule="auto"/>
        <w:jc w:val="center"/>
        <w:rPr>
          <w:noProof/>
          <w:lang w:eastAsia="tr-TR"/>
        </w:rPr>
      </w:pPr>
      <w:r>
        <w:rPr>
          <w:noProof/>
          <w:lang w:eastAsia="tr-TR"/>
        </w:rPr>
        <w:t>201</w:t>
      </w:r>
      <w:r w:rsidR="00736598">
        <w:rPr>
          <w:noProof/>
          <w:lang w:eastAsia="tr-TR"/>
        </w:rPr>
        <w:t>5</w:t>
      </w:r>
      <w:r>
        <w:rPr>
          <w:noProof/>
          <w:lang w:eastAsia="tr-TR"/>
        </w:rPr>
        <w:t>-201</w:t>
      </w:r>
      <w:r w:rsidR="00736598">
        <w:rPr>
          <w:noProof/>
          <w:lang w:eastAsia="tr-TR"/>
        </w:rPr>
        <w:t>6</w:t>
      </w:r>
      <w:r>
        <w:rPr>
          <w:noProof/>
          <w:lang w:eastAsia="tr-TR"/>
        </w:rPr>
        <w:t xml:space="preserve"> ORYANTASYON PROGRAMI VE LİDERLİĞİ PROJESİ</w:t>
      </w:r>
    </w:p>
    <w:p w14:paraId="5584BE9E" w14:textId="77777777" w:rsidR="0050276F" w:rsidRDefault="0050276F" w:rsidP="0050276F">
      <w:pPr>
        <w:spacing w:line="360" w:lineRule="auto"/>
        <w:jc w:val="center"/>
        <w:rPr>
          <w:noProof/>
          <w:lang w:eastAsia="tr-TR"/>
        </w:rPr>
      </w:pPr>
      <w:r>
        <w:rPr>
          <w:noProof/>
          <w:lang w:eastAsia="tr-TR"/>
        </w:rPr>
        <w:t>DEĞERLENDİRME RAPORU</w:t>
      </w:r>
    </w:p>
    <w:p w14:paraId="609194A7" w14:textId="77777777" w:rsidR="0050276F" w:rsidRDefault="0050276F" w:rsidP="0050276F">
      <w:pPr>
        <w:spacing w:line="360" w:lineRule="auto"/>
        <w:jc w:val="center"/>
        <w:rPr>
          <w:noProof/>
          <w:lang w:eastAsia="tr-TR"/>
        </w:rPr>
      </w:pPr>
    </w:p>
    <w:p w14:paraId="4C00C207" w14:textId="77777777" w:rsidR="0050276F" w:rsidRDefault="0050276F" w:rsidP="0050276F">
      <w:pPr>
        <w:spacing w:line="360" w:lineRule="auto"/>
        <w:jc w:val="center"/>
        <w:rPr>
          <w:noProof/>
          <w:lang w:eastAsia="tr-TR"/>
        </w:rPr>
      </w:pPr>
    </w:p>
    <w:p w14:paraId="54206DF1" w14:textId="77777777" w:rsidR="0050276F" w:rsidRDefault="0050276F" w:rsidP="0050276F">
      <w:pPr>
        <w:spacing w:line="360" w:lineRule="auto"/>
        <w:jc w:val="center"/>
        <w:rPr>
          <w:noProof/>
          <w:lang w:eastAsia="tr-TR"/>
        </w:rPr>
      </w:pPr>
    </w:p>
    <w:p w14:paraId="7B26A9DD" w14:textId="77777777" w:rsidR="0050276F" w:rsidRDefault="0050276F" w:rsidP="0050276F">
      <w:pPr>
        <w:spacing w:line="360" w:lineRule="auto"/>
        <w:jc w:val="center"/>
        <w:rPr>
          <w:noProof/>
          <w:lang w:eastAsia="tr-TR"/>
        </w:rPr>
      </w:pPr>
    </w:p>
    <w:p w14:paraId="154F7208" w14:textId="77777777" w:rsidR="0050276F" w:rsidRDefault="0050276F" w:rsidP="0050276F">
      <w:pPr>
        <w:spacing w:line="360" w:lineRule="auto"/>
        <w:jc w:val="center"/>
        <w:rPr>
          <w:noProof/>
          <w:lang w:eastAsia="tr-TR"/>
        </w:rPr>
      </w:pPr>
    </w:p>
    <w:p w14:paraId="23D6625E" w14:textId="77777777" w:rsidR="0050276F" w:rsidRDefault="0050276F" w:rsidP="0050276F">
      <w:pPr>
        <w:spacing w:line="360" w:lineRule="auto"/>
        <w:jc w:val="center"/>
        <w:rPr>
          <w:noProof/>
          <w:lang w:eastAsia="tr-TR"/>
        </w:rPr>
      </w:pPr>
    </w:p>
    <w:p w14:paraId="7288723C" w14:textId="77777777" w:rsidR="0050276F" w:rsidRDefault="0050276F" w:rsidP="0050276F">
      <w:pPr>
        <w:spacing w:line="360" w:lineRule="auto"/>
        <w:jc w:val="center"/>
        <w:rPr>
          <w:noProof/>
          <w:lang w:eastAsia="tr-TR"/>
        </w:rPr>
      </w:pPr>
    </w:p>
    <w:p w14:paraId="77934993" w14:textId="77777777" w:rsidR="0050276F" w:rsidRDefault="0050276F" w:rsidP="0050276F">
      <w:pPr>
        <w:spacing w:line="360" w:lineRule="auto"/>
        <w:jc w:val="center"/>
        <w:rPr>
          <w:noProof/>
          <w:lang w:eastAsia="tr-TR"/>
        </w:rPr>
      </w:pPr>
    </w:p>
    <w:p w14:paraId="687A8E40" w14:textId="77777777" w:rsidR="0050276F" w:rsidRDefault="0050276F" w:rsidP="0050276F">
      <w:pPr>
        <w:spacing w:line="360" w:lineRule="auto"/>
        <w:jc w:val="center"/>
        <w:rPr>
          <w:noProof/>
          <w:lang w:eastAsia="tr-TR"/>
        </w:rPr>
      </w:pPr>
    </w:p>
    <w:p w14:paraId="40B02536" w14:textId="77777777" w:rsidR="0050276F" w:rsidRDefault="0050276F" w:rsidP="0050276F">
      <w:pPr>
        <w:spacing w:line="360" w:lineRule="auto"/>
        <w:jc w:val="center"/>
        <w:rPr>
          <w:noProof/>
          <w:lang w:eastAsia="tr-TR"/>
        </w:rPr>
      </w:pPr>
      <w:r>
        <w:rPr>
          <w:noProof/>
          <w:lang w:eastAsia="tr-TR"/>
        </w:rPr>
        <w:t>Öğrenci Gelişim ve Psikolojik Danışma Merkezi</w:t>
      </w:r>
    </w:p>
    <w:p w14:paraId="40905B0A" w14:textId="77777777" w:rsidR="0050276F" w:rsidRDefault="0050276F" w:rsidP="0050276F">
      <w:pPr>
        <w:spacing w:line="360" w:lineRule="auto"/>
        <w:jc w:val="center"/>
        <w:rPr>
          <w:noProof/>
          <w:lang w:eastAsia="tr-TR"/>
        </w:rPr>
      </w:pPr>
      <w:r>
        <w:rPr>
          <w:noProof/>
          <w:lang w:eastAsia="tr-TR"/>
        </w:rPr>
        <w:t>(ÖGPDM)</w:t>
      </w:r>
    </w:p>
    <w:p w14:paraId="7D0160FA" w14:textId="77777777" w:rsidR="0050276F" w:rsidRDefault="0050276F" w:rsidP="0050276F">
      <w:pPr>
        <w:spacing w:line="360" w:lineRule="auto"/>
        <w:jc w:val="center"/>
        <w:rPr>
          <w:noProof/>
          <w:lang w:eastAsia="tr-TR"/>
        </w:rPr>
      </w:pPr>
    </w:p>
    <w:p w14:paraId="38F24890" w14:textId="77777777" w:rsidR="0050276F" w:rsidRDefault="0050276F" w:rsidP="0050276F">
      <w:pPr>
        <w:spacing w:line="360" w:lineRule="auto"/>
        <w:jc w:val="center"/>
        <w:rPr>
          <w:noProof/>
          <w:lang w:eastAsia="tr-TR"/>
        </w:rPr>
      </w:pPr>
    </w:p>
    <w:p w14:paraId="41D68BF6" w14:textId="77777777" w:rsidR="0050276F" w:rsidRDefault="0050276F" w:rsidP="0050276F">
      <w:pPr>
        <w:spacing w:line="360" w:lineRule="auto"/>
        <w:jc w:val="center"/>
        <w:rPr>
          <w:noProof/>
          <w:lang w:eastAsia="tr-TR"/>
        </w:rPr>
      </w:pPr>
    </w:p>
    <w:p w14:paraId="5EC4396D" w14:textId="77777777" w:rsidR="0050276F" w:rsidRDefault="0050276F" w:rsidP="0050276F">
      <w:pPr>
        <w:spacing w:line="360" w:lineRule="auto"/>
        <w:jc w:val="center"/>
        <w:rPr>
          <w:noProof/>
          <w:lang w:eastAsia="tr-TR"/>
        </w:rPr>
      </w:pPr>
    </w:p>
    <w:p w14:paraId="6B0CAA10" w14:textId="77777777" w:rsidR="0050276F" w:rsidRDefault="0050276F" w:rsidP="0050276F">
      <w:pPr>
        <w:spacing w:line="360" w:lineRule="auto"/>
        <w:rPr>
          <w:noProof/>
          <w:lang w:eastAsia="tr-TR"/>
        </w:rPr>
      </w:pPr>
    </w:p>
    <w:p w14:paraId="5FE50672" w14:textId="77777777" w:rsidR="0050276F" w:rsidRDefault="0050276F" w:rsidP="0050276F">
      <w:pPr>
        <w:spacing w:line="360" w:lineRule="auto"/>
        <w:jc w:val="center"/>
        <w:rPr>
          <w:noProof/>
          <w:lang w:eastAsia="tr-TR"/>
        </w:rPr>
      </w:pPr>
    </w:p>
    <w:p w14:paraId="79E55047" w14:textId="38689B8D" w:rsidR="00223010" w:rsidRDefault="00E32F5E" w:rsidP="0050276F">
      <w:pPr>
        <w:spacing w:line="360" w:lineRule="auto"/>
        <w:jc w:val="center"/>
        <w:rPr>
          <w:rFonts w:ascii="Arial" w:hAnsi="Arial" w:cs="Arial"/>
          <w:b/>
        </w:rPr>
      </w:pPr>
      <w:r>
        <w:rPr>
          <w:noProof/>
          <w:lang w:eastAsia="tr-TR"/>
        </w:rPr>
        <w:t>ŞUBAT</w:t>
      </w:r>
      <w:r w:rsidR="0050276F">
        <w:rPr>
          <w:noProof/>
          <w:lang w:eastAsia="tr-TR"/>
        </w:rPr>
        <w:t xml:space="preserve"> 2016</w:t>
      </w:r>
    </w:p>
    <w:p w14:paraId="6D45A887" w14:textId="77777777" w:rsidR="00223010" w:rsidRDefault="00223010" w:rsidP="004B7509">
      <w:pPr>
        <w:spacing w:line="360" w:lineRule="auto"/>
        <w:jc w:val="center"/>
        <w:rPr>
          <w:rFonts w:ascii="Arial" w:hAnsi="Arial" w:cs="Arial"/>
          <w:b/>
        </w:rPr>
      </w:pPr>
    </w:p>
    <w:p w14:paraId="245F433F" w14:textId="77777777" w:rsidR="00223010" w:rsidRDefault="00223010" w:rsidP="004B7509">
      <w:pPr>
        <w:spacing w:line="360" w:lineRule="auto"/>
        <w:jc w:val="center"/>
        <w:rPr>
          <w:rFonts w:ascii="Arial" w:hAnsi="Arial" w:cs="Arial"/>
          <w:b/>
        </w:rPr>
      </w:pPr>
    </w:p>
    <w:p w14:paraId="75A399A1" w14:textId="77777777" w:rsidR="00223010" w:rsidRDefault="00223010" w:rsidP="004B7509">
      <w:pPr>
        <w:spacing w:line="360" w:lineRule="auto"/>
        <w:jc w:val="center"/>
        <w:rPr>
          <w:rFonts w:ascii="Arial" w:hAnsi="Arial" w:cs="Arial"/>
          <w:b/>
        </w:rPr>
      </w:pPr>
    </w:p>
    <w:p w14:paraId="2049BC36" w14:textId="77777777" w:rsidR="00223010" w:rsidRPr="0011205A" w:rsidRDefault="00223010" w:rsidP="004B7509">
      <w:pPr>
        <w:spacing w:line="360" w:lineRule="auto"/>
        <w:jc w:val="center"/>
        <w:rPr>
          <w:rFonts w:ascii="Arial" w:hAnsi="Arial" w:cs="Arial"/>
          <w:b/>
        </w:rPr>
      </w:pPr>
    </w:p>
    <w:p w14:paraId="47C62DDF" w14:textId="77777777" w:rsidR="00223010" w:rsidRDefault="00223010" w:rsidP="002E57F6">
      <w:pPr>
        <w:rPr>
          <w:rFonts w:ascii="Arial" w:hAnsi="Arial" w:cs="Arial"/>
          <w:b/>
        </w:rPr>
      </w:pPr>
    </w:p>
    <w:p w14:paraId="18DA9E14" w14:textId="77777777" w:rsidR="00223010" w:rsidRDefault="00223010" w:rsidP="002E57F6">
      <w:pPr>
        <w:rPr>
          <w:rFonts w:ascii="Arial" w:hAnsi="Arial" w:cs="Arial"/>
          <w:b/>
        </w:rPr>
      </w:pPr>
    </w:p>
    <w:p w14:paraId="15EF257B" w14:textId="77777777" w:rsidR="00223010" w:rsidRDefault="00223010" w:rsidP="002E57F6">
      <w:pPr>
        <w:rPr>
          <w:rFonts w:ascii="Arial" w:hAnsi="Arial" w:cs="Arial"/>
          <w:b/>
        </w:rPr>
      </w:pPr>
    </w:p>
    <w:p w14:paraId="127DACB7" w14:textId="77777777" w:rsidR="00223010" w:rsidRDefault="00223010" w:rsidP="002E57F6">
      <w:pPr>
        <w:rPr>
          <w:rFonts w:ascii="Arial" w:hAnsi="Arial" w:cs="Arial"/>
          <w:b/>
        </w:rPr>
      </w:pPr>
    </w:p>
    <w:p w14:paraId="7A579177" w14:textId="77777777" w:rsidR="00223010" w:rsidRDefault="00223010" w:rsidP="002E57F6">
      <w:pPr>
        <w:rPr>
          <w:rFonts w:ascii="Arial" w:hAnsi="Arial" w:cs="Arial"/>
          <w:b/>
        </w:rPr>
      </w:pPr>
    </w:p>
    <w:p w14:paraId="17EBD394" w14:textId="780B56AB" w:rsidR="00223010" w:rsidRPr="008D293E" w:rsidRDefault="00223010" w:rsidP="00223010">
      <w:pPr>
        <w:jc w:val="center"/>
        <w:rPr>
          <w:sz w:val="24"/>
          <w:szCs w:val="24"/>
        </w:rPr>
      </w:pPr>
    </w:p>
    <w:p w14:paraId="4D20A29E" w14:textId="6296BC25" w:rsidR="00223010" w:rsidRPr="008D293E" w:rsidRDefault="00223010" w:rsidP="00223010">
      <w:pPr>
        <w:jc w:val="center"/>
        <w:rPr>
          <w:rFonts w:cs="Arial"/>
          <w:sz w:val="24"/>
          <w:szCs w:val="24"/>
        </w:rPr>
      </w:pPr>
      <w:r w:rsidRPr="008D293E">
        <w:rPr>
          <w:rFonts w:cs="Arial"/>
          <w:sz w:val="24"/>
          <w:szCs w:val="24"/>
        </w:rPr>
        <w:t xml:space="preserve">Başta Sosyal Kültürel İşler Müdürlüğü olmak üzere, Oryantasyon Programı’nda emeği geçen tüm </w:t>
      </w:r>
      <w:r w:rsidR="00E56165">
        <w:rPr>
          <w:rFonts w:cs="Arial"/>
          <w:sz w:val="24"/>
          <w:szCs w:val="24"/>
        </w:rPr>
        <w:t>ö</w:t>
      </w:r>
      <w:r w:rsidRPr="008D293E">
        <w:rPr>
          <w:rFonts w:cs="Arial"/>
          <w:sz w:val="24"/>
          <w:szCs w:val="24"/>
        </w:rPr>
        <w:t xml:space="preserve">ğrenci </w:t>
      </w:r>
      <w:r w:rsidR="00E56165">
        <w:rPr>
          <w:rFonts w:cs="Arial"/>
          <w:sz w:val="24"/>
          <w:szCs w:val="24"/>
        </w:rPr>
        <w:t>h</w:t>
      </w:r>
      <w:r w:rsidRPr="008D293E">
        <w:rPr>
          <w:rFonts w:cs="Arial"/>
          <w:sz w:val="24"/>
          <w:szCs w:val="24"/>
        </w:rPr>
        <w:t xml:space="preserve">izmet </w:t>
      </w:r>
      <w:r w:rsidR="00E56165">
        <w:rPr>
          <w:rFonts w:cs="Arial"/>
          <w:sz w:val="24"/>
          <w:szCs w:val="24"/>
        </w:rPr>
        <w:t>b</w:t>
      </w:r>
      <w:r w:rsidRPr="008D293E">
        <w:rPr>
          <w:rFonts w:cs="Arial"/>
          <w:sz w:val="24"/>
          <w:szCs w:val="24"/>
        </w:rPr>
        <w:t>irimleri ve oryantasyon liderlerine teşekkür ederiz.</w:t>
      </w:r>
    </w:p>
    <w:p w14:paraId="0C7469C9" w14:textId="77777777" w:rsidR="00223010" w:rsidRDefault="00223010" w:rsidP="002E57F6">
      <w:pPr>
        <w:rPr>
          <w:rFonts w:ascii="Arial" w:hAnsi="Arial" w:cs="Arial"/>
          <w:b/>
        </w:rPr>
      </w:pPr>
    </w:p>
    <w:p w14:paraId="6608E511" w14:textId="77777777" w:rsidR="00223010" w:rsidRDefault="00223010" w:rsidP="00223010">
      <w:pPr>
        <w:jc w:val="center"/>
        <w:rPr>
          <w:b/>
          <w:sz w:val="28"/>
          <w:szCs w:val="28"/>
        </w:rPr>
      </w:pPr>
    </w:p>
    <w:p w14:paraId="7E489C42" w14:textId="77777777" w:rsidR="00223010" w:rsidRDefault="00223010" w:rsidP="00223010">
      <w:pPr>
        <w:jc w:val="center"/>
        <w:rPr>
          <w:b/>
          <w:sz w:val="28"/>
          <w:szCs w:val="28"/>
        </w:rPr>
      </w:pPr>
    </w:p>
    <w:p w14:paraId="429F7D13" w14:textId="77777777" w:rsidR="00223010" w:rsidRDefault="00223010" w:rsidP="00223010">
      <w:pPr>
        <w:jc w:val="center"/>
        <w:rPr>
          <w:b/>
          <w:sz w:val="28"/>
          <w:szCs w:val="28"/>
        </w:rPr>
      </w:pPr>
    </w:p>
    <w:p w14:paraId="7B8E075C" w14:textId="77777777" w:rsidR="00223010" w:rsidRDefault="00223010" w:rsidP="00223010">
      <w:pPr>
        <w:jc w:val="center"/>
        <w:rPr>
          <w:b/>
          <w:sz w:val="28"/>
          <w:szCs w:val="28"/>
        </w:rPr>
      </w:pPr>
    </w:p>
    <w:p w14:paraId="12BD3CE0" w14:textId="77777777" w:rsidR="00223010" w:rsidRDefault="00223010" w:rsidP="00223010">
      <w:pPr>
        <w:jc w:val="center"/>
        <w:rPr>
          <w:b/>
          <w:sz w:val="28"/>
          <w:szCs w:val="28"/>
        </w:rPr>
      </w:pPr>
    </w:p>
    <w:p w14:paraId="00D518F2" w14:textId="77777777" w:rsidR="00223010" w:rsidRDefault="00223010" w:rsidP="00223010">
      <w:pPr>
        <w:jc w:val="center"/>
        <w:rPr>
          <w:b/>
          <w:sz w:val="28"/>
          <w:szCs w:val="28"/>
        </w:rPr>
      </w:pPr>
    </w:p>
    <w:p w14:paraId="0A2ABEE7" w14:textId="77777777" w:rsidR="00223010" w:rsidRDefault="00223010" w:rsidP="00223010">
      <w:pPr>
        <w:jc w:val="center"/>
        <w:rPr>
          <w:b/>
          <w:sz w:val="28"/>
          <w:szCs w:val="28"/>
        </w:rPr>
      </w:pPr>
    </w:p>
    <w:p w14:paraId="24EA663C" w14:textId="77777777" w:rsidR="00223010" w:rsidRDefault="00223010" w:rsidP="00223010">
      <w:pPr>
        <w:jc w:val="center"/>
        <w:rPr>
          <w:b/>
          <w:sz w:val="28"/>
          <w:szCs w:val="28"/>
        </w:rPr>
      </w:pPr>
    </w:p>
    <w:p w14:paraId="4F60C142" w14:textId="77777777" w:rsidR="00223010" w:rsidRDefault="00223010" w:rsidP="00223010">
      <w:pPr>
        <w:jc w:val="center"/>
        <w:rPr>
          <w:b/>
          <w:sz w:val="28"/>
          <w:szCs w:val="28"/>
        </w:rPr>
      </w:pPr>
    </w:p>
    <w:p w14:paraId="4DE2DEAD" w14:textId="77777777" w:rsidR="00223010" w:rsidRDefault="00223010" w:rsidP="00223010">
      <w:pPr>
        <w:jc w:val="center"/>
        <w:rPr>
          <w:b/>
          <w:sz w:val="28"/>
          <w:szCs w:val="28"/>
        </w:rPr>
      </w:pPr>
    </w:p>
    <w:p w14:paraId="13855EFA" w14:textId="77777777" w:rsidR="00223010" w:rsidRDefault="00223010" w:rsidP="00223010">
      <w:pPr>
        <w:jc w:val="center"/>
        <w:rPr>
          <w:b/>
          <w:sz w:val="28"/>
          <w:szCs w:val="28"/>
        </w:rPr>
      </w:pPr>
    </w:p>
    <w:p w14:paraId="7E996546" w14:textId="77777777" w:rsidR="00223010" w:rsidRDefault="00223010" w:rsidP="00223010">
      <w:pPr>
        <w:jc w:val="center"/>
        <w:rPr>
          <w:b/>
          <w:sz w:val="28"/>
          <w:szCs w:val="28"/>
        </w:rPr>
      </w:pPr>
    </w:p>
    <w:p w14:paraId="41BB0EDC" w14:textId="77777777" w:rsidR="0050276F" w:rsidRDefault="0050276F" w:rsidP="00223010">
      <w:pPr>
        <w:jc w:val="center"/>
        <w:rPr>
          <w:b/>
          <w:sz w:val="28"/>
          <w:szCs w:val="28"/>
        </w:rPr>
      </w:pPr>
    </w:p>
    <w:p w14:paraId="5DCF2112" w14:textId="77777777" w:rsidR="00223010" w:rsidRDefault="00223010" w:rsidP="00223010">
      <w:pPr>
        <w:jc w:val="center"/>
        <w:rPr>
          <w:b/>
          <w:sz w:val="28"/>
          <w:szCs w:val="28"/>
        </w:rPr>
      </w:pPr>
    </w:p>
    <w:p w14:paraId="04EF72E1" w14:textId="77777777" w:rsidR="00B573AE" w:rsidRDefault="00B573AE" w:rsidP="00223010">
      <w:pPr>
        <w:jc w:val="center"/>
        <w:rPr>
          <w:rFonts w:cs="Arial"/>
          <w:b/>
        </w:rPr>
      </w:pPr>
    </w:p>
    <w:p w14:paraId="1FCB4572" w14:textId="77777777" w:rsidR="00223010" w:rsidRPr="008D293E" w:rsidRDefault="00223010" w:rsidP="00223010">
      <w:pPr>
        <w:jc w:val="center"/>
        <w:rPr>
          <w:rFonts w:cs="Arial"/>
          <w:b/>
        </w:rPr>
      </w:pPr>
      <w:r w:rsidRPr="008D293E">
        <w:rPr>
          <w:rFonts w:cs="Arial"/>
          <w:b/>
        </w:rPr>
        <w:lastRenderedPageBreak/>
        <w:t>İÇİNDEKİLER</w:t>
      </w:r>
    </w:p>
    <w:p w14:paraId="5433E055" w14:textId="77777777" w:rsidR="00223010" w:rsidRPr="008D293E" w:rsidRDefault="00223010" w:rsidP="0013426B">
      <w:pPr>
        <w:spacing w:after="0" w:line="240" w:lineRule="auto"/>
        <w:jc w:val="center"/>
        <w:rPr>
          <w:rFonts w:cs="Arial"/>
          <w:b/>
        </w:rPr>
      </w:pPr>
    </w:p>
    <w:tbl>
      <w:tblPr>
        <w:tblStyle w:val="TableGrid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7"/>
      </w:tblGrid>
      <w:tr w:rsidR="00223010" w:rsidRPr="008D293E" w14:paraId="5FF98E7D" w14:textId="77777777" w:rsidTr="00532EB0">
        <w:tc>
          <w:tcPr>
            <w:tcW w:w="8075" w:type="dxa"/>
          </w:tcPr>
          <w:p w14:paraId="65320660" w14:textId="77777777" w:rsidR="00223010" w:rsidRPr="008D293E" w:rsidRDefault="00223010" w:rsidP="0013426B">
            <w:pPr>
              <w:rPr>
                <w:rFonts w:cs="Arial"/>
                <w:b/>
              </w:rPr>
            </w:pPr>
            <w:r w:rsidRPr="008D293E">
              <w:rPr>
                <w:rFonts w:cs="Arial"/>
                <w:b/>
              </w:rPr>
              <w:t>BÖLÜM I</w:t>
            </w:r>
          </w:p>
        </w:tc>
        <w:tc>
          <w:tcPr>
            <w:tcW w:w="987" w:type="dxa"/>
          </w:tcPr>
          <w:p w14:paraId="4B2B877C" w14:textId="43B7A800" w:rsidR="00223010" w:rsidRPr="008D293E" w:rsidRDefault="005D5A24" w:rsidP="0013426B">
            <w:pPr>
              <w:rPr>
                <w:rFonts w:cs="Arial"/>
              </w:rPr>
            </w:pPr>
            <w:r w:rsidRPr="008D293E">
              <w:rPr>
                <w:rFonts w:cs="Arial"/>
              </w:rPr>
              <w:t>1</w:t>
            </w:r>
          </w:p>
        </w:tc>
      </w:tr>
      <w:tr w:rsidR="00223010" w:rsidRPr="008D293E" w14:paraId="42591CCB" w14:textId="77777777" w:rsidTr="00532EB0">
        <w:tc>
          <w:tcPr>
            <w:tcW w:w="8075" w:type="dxa"/>
          </w:tcPr>
          <w:p w14:paraId="03DC4793" w14:textId="77777777" w:rsidR="00223010" w:rsidRPr="008D293E" w:rsidRDefault="00223010" w:rsidP="0013426B">
            <w:pPr>
              <w:rPr>
                <w:rFonts w:cs="Arial"/>
              </w:rPr>
            </w:pPr>
            <w:r w:rsidRPr="008D293E">
              <w:rPr>
                <w:rFonts w:cs="Arial"/>
              </w:rPr>
              <w:t>GİRİŞ</w:t>
            </w:r>
          </w:p>
        </w:tc>
        <w:tc>
          <w:tcPr>
            <w:tcW w:w="987" w:type="dxa"/>
          </w:tcPr>
          <w:p w14:paraId="34B2970A" w14:textId="77B4E2E3" w:rsidR="00223010" w:rsidRPr="008D293E" w:rsidRDefault="005D5A24" w:rsidP="0013426B">
            <w:pPr>
              <w:rPr>
                <w:rFonts w:cs="Arial"/>
              </w:rPr>
            </w:pPr>
            <w:r w:rsidRPr="008D293E">
              <w:rPr>
                <w:rFonts w:cs="Arial"/>
              </w:rPr>
              <w:t>1</w:t>
            </w:r>
          </w:p>
        </w:tc>
      </w:tr>
      <w:tr w:rsidR="00223010" w:rsidRPr="008D293E" w14:paraId="2C71C9F7" w14:textId="77777777" w:rsidTr="00532EB0">
        <w:tc>
          <w:tcPr>
            <w:tcW w:w="8075" w:type="dxa"/>
          </w:tcPr>
          <w:p w14:paraId="6FB2807E" w14:textId="77777777" w:rsidR="00223010" w:rsidRPr="008D293E" w:rsidRDefault="00223010" w:rsidP="0013426B">
            <w:pPr>
              <w:rPr>
                <w:rFonts w:cs="Arial"/>
              </w:rPr>
            </w:pPr>
          </w:p>
        </w:tc>
        <w:tc>
          <w:tcPr>
            <w:tcW w:w="987" w:type="dxa"/>
          </w:tcPr>
          <w:p w14:paraId="2DF85F6E" w14:textId="77777777" w:rsidR="00223010" w:rsidRPr="008D293E" w:rsidRDefault="00223010" w:rsidP="0013426B">
            <w:pPr>
              <w:rPr>
                <w:rFonts w:cs="Arial"/>
              </w:rPr>
            </w:pPr>
          </w:p>
        </w:tc>
      </w:tr>
      <w:tr w:rsidR="00223010" w:rsidRPr="008D293E" w14:paraId="65B79774" w14:textId="77777777" w:rsidTr="00532EB0">
        <w:tc>
          <w:tcPr>
            <w:tcW w:w="8075" w:type="dxa"/>
          </w:tcPr>
          <w:p w14:paraId="245DDBC1" w14:textId="77777777" w:rsidR="00223010" w:rsidRPr="008D293E" w:rsidRDefault="00223010" w:rsidP="0013426B">
            <w:pPr>
              <w:rPr>
                <w:rFonts w:cs="Arial"/>
                <w:b/>
              </w:rPr>
            </w:pPr>
            <w:r w:rsidRPr="008D293E">
              <w:rPr>
                <w:rFonts w:cs="Arial"/>
                <w:b/>
              </w:rPr>
              <w:t>BÖLÜM II</w:t>
            </w:r>
          </w:p>
        </w:tc>
        <w:tc>
          <w:tcPr>
            <w:tcW w:w="987" w:type="dxa"/>
          </w:tcPr>
          <w:p w14:paraId="3FC4387B" w14:textId="266CADF5" w:rsidR="00223010" w:rsidRPr="008D293E" w:rsidRDefault="007A69FC" w:rsidP="0013426B">
            <w:pPr>
              <w:rPr>
                <w:rFonts w:cs="Arial"/>
              </w:rPr>
            </w:pPr>
            <w:r w:rsidRPr="008D293E">
              <w:rPr>
                <w:rFonts w:cs="Arial"/>
              </w:rPr>
              <w:t>2</w:t>
            </w:r>
          </w:p>
        </w:tc>
      </w:tr>
      <w:tr w:rsidR="00223010" w:rsidRPr="008D293E" w14:paraId="4F8C25AF" w14:textId="77777777" w:rsidTr="00532EB0">
        <w:tc>
          <w:tcPr>
            <w:tcW w:w="8075" w:type="dxa"/>
          </w:tcPr>
          <w:p w14:paraId="4F3A3600" w14:textId="77777777" w:rsidR="00223010" w:rsidRPr="008D293E" w:rsidRDefault="00223010" w:rsidP="0013426B">
            <w:pPr>
              <w:rPr>
                <w:rFonts w:cs="Arial"/>
              </w:rPr>
            </w:pPr>
            <w:r w:rsidRPr="008D293E">
              <w:rPr>
                <w:rFonts w:cs="Arial"/>
              </w:rPr>
              <w:t>YÖNTEM</w:t>
            </w:r>
          </w:p>
        </w:tc>
        <w:tc>
          <w:tcPr>
            <w:tcW w:w="987" w:type="dxa"/>
          </w:tcPr>
          <w:p w14:paraId="07367751" w14:textId="325A511E" w:rsidR="00223010" w:rsidRPr="008D293E" w:rsidRDefault="007A69FC" w:rsidP="0013426B">
            <w:pPr>
              <w:rPr>
                <w:rFonts w:cs="Arial"/>
              </w:rPr>
            </w:pPr>
            <w:r w:rsidRPr="008D293E">
              <w:rPr>
                <w:rFonts w:cs="Arial"/>
              </w:rPr>
              <w:t>2</w:t>
            </w:r>
          </w:p>
        </w:tc>
      </w:tr>
      <w:tr w:rsidR="00223010" w:rsidRPr="008D293E" w14:paraId="4DFDC2A4" w14:textId="77777777" w:rsidTr="00532EB0">
        <w:tc>
          <w:tcPr>
            <w:tcW w:w="8075" w:type="dxa"/>
          </w:tcPr>
          <w:p w14:paraId="4E8E7A72" w14:textId="77777777" w:rsidR="00223010" w:rsidRPr="008D293E" w:rsidRDefault="00223010" w:rsidP="0013426B">
            <w:pPr>
              <w:rPr>
                <w:rFonts w:cs="Arial"/>
              </w:rPr>
            </w:pPr>
            <w:r w:rsidRPr="008D293E">
              <w:rPr>
                <w:rFonts w:cs="Arial"/>
              </w:rPr>
              <w:t>2.1 Katılımcılar</w:t>
            </w:r>
          </w:p>
        </w:tc>
        <w:tc>
          <w:tcPr>
            <w:tcW w:w="987" w:type="dxa"/>
          </w:tcPr>
          <w:p w14:paraId="4AFC5961" w14:textId="4DE6BFD1" w:rsidR="00223010" w:rsidRPr="008D293E" w:rsidRDefault="007A69FC" w:rsidP="0013426B">
            <w:pPr>
              <w:rPr>
                <w:rFonts w:cs="Arial"/>
              </w:rPr>
            </w:pPr>
            <w:r w:rsidRPr="008D293E">
              <w:rPr>
                <w:rFonts w:cs="Arial"/>
              </w:rPr>
              <w:t>2</w:t>
            </w:r>
          </w:p>
        </w:tc>
      </w:tr>
      <w:tr w:rsidR="00223010" w:rsidRPr="008D293E" w14:paraId="0D75A096" w14:textId="77777777" w:rsidTr="00532EB0">
        <w:tc>
          <w:tcPr>
            <w:tcW w:w="8075" w:type="dxa"/>
          </w:tcPr>
          <w:p w14:paraId="1B20F6B5" w14:textId="0F751748" w:rsidR="00223010" w:rsidRPr="008D293E" w:rsidRDefault="00223010" w:rsidP="00E56165">
            <w:pPr>
              <w:rPr>
                <w:rFonts w:cs="Arial"/>
              </w:rPr>
            </w:pPr>
            <w:r w:rsidRPr="008D293E">
              <w:rPr>
                <w:rFonts w:cs="Arial"/>
              </w:rPr>
              <w:t xml:space="preserve">2.2 Veri toplama </w:t>
            </w:r>
            <w:r w:rsidR="00E56165">
              <w:rPr>
                <w:rFonts w:cs="Arial"/>
              </w:rPr>
              <w:t>a</w:t>
            </w:r>
            <w:r w:rsidRPr="008D293E">
              <w:rPr>
                <w:rFonts w:cs="Arial"/>
              </w:rPr>
              <w:t>ra</w:t>
            </w:r>
            <w:r w:rsidR="008F078D">
              <w:rPr>
                <w:rFonts w:cs="Arial"/>
              </w:rPr>
              <w:t>cı</w:t>
            </w:r>
          </w:p>
        </w:tc>
        <w:tc>
          <w:tcPr>
            <w:tcW w:w="987" w:type="dxa"/>
          </w:tcPr>
          <w:p w14:paraId="5AA52B29" w14:textId="28599F8D" w:rsidR="00223010" w:rsidRPr="008D293E" w:rsidRDefault="007A69FC" w:rsidP="0013426B">
            <w:pPr>
              <w:rPr>
                <w:rFonts w:cs="Arial"/>
              </w:rPr>
            </w:pPr>
            <w:r w:rsidRPr="008D293E">
              <w:rPr>
                <w:rFonts w:cs="Arial"/>
              </w:rPr>
              <w:t>2</w:t>
            </w:r>
          </w:p>
        </w:tc>
      </w:tr>
      <w:tr w:rsidR="00223010" w:rsidRPr="008D293E" w14:paraId="4BFC180D" w14:textId="77777777" w:rsidTr="00532EB0">
        <w:tc>
          <w:tcPr>
            <w:tcW w:w="8075" w:type="dxa"/>
          </w:tcPr>
          <w:p w14:paraId="749E420D" w14:textId="4E4F2378" w:rsidR="00223010" w:rsidRPr="008D293E" w:rsidRDefault="00223010" w:rsidP="00736598">
            <w:pPr>
              <w:rPr>
                <w:rFonts w:cs="Arial"/>
              </w:rPr>
            </w:pPr>
            <w:r w:rsidRPr="008D293E">
              <w:rPr>
                <w:rFonts w:cs="Arial"/>
              </w:rPr>
              <w:t xml:space="preserve">2.2.1 </w:t>
            </w:r>
            <w:r w:rsidR="00523573" w:rsidRPr="008D293E">
              <w:rPr>
                <w:rFonts w:cs="Arial"/>
              </w:rPr>
              <w:t>Oryantasyon Lideri Anketi</w:t>
            </w:r>
          </w:p>
        </w:tc>
        <w:tc>
          <w:tcPr>
            <w:tcW w:w="987" w:type="dxa"/>
          </w:tcPr>
          <w:p w14:paraId="7658E953" w14:textId="114AA9E9" w:rsidR="00223010" w:rsidRPr="008D293E" w:rsidRDefault="007A69FC" w:rsidP="0013426B">
            <w:pPr>
              <w:rPr>
                <w:rFonts w:cs="Arial"/>
              </w:rPr>
            </w:pPr>
            <w:r w:rsidRPr="008D293E">
              <w:rPr>
                <w:rFonts w:cs="Arial"/>
              </w:rPr>
              <w:t>2</w:t>
            </w:r>
          </w:p>
        </w:tc>
      </w:tr>
      <w:tr w:rsidR="00223010" w:rsidRPr="008D293E" w14:paraId="05CB6F92" w14:textId="77777777" w:rsidTr="00532EB0">
        <w:tc>
          <w:tcPr>
            <w:tcW w:w="8075" w:type="dxa"/>
          </w:tcPr>
          <w:p w14:paraId="21339127" w14:textId="605DC0ED" w:rsidR="00223010" w:rsidRPr="008D293E" w:rsidRDefault="00223010" w:rsidP="0013426B">
            <w:pPr>
              <w:rPr>
                <w:rFonts w:cs="Arial"/>
              </w:rPr>
            </w:pPr>
          </w:p>
        </w:tc>
        <w:tc>
          <w:tcPr>
            <w:tcW w:w="987" w:type="dxa"/>
          </w:tcPr>
          <w:p w14:paraId="52544442" w14:textId="77777777" w:rsidR="00223010" w:rsidRPr="008D293E" w:rsidRDefault="00223010" w:rsidP="0013426B">
            <w:pPr>
              <w:rPr>
                <w:rFonts w:cs="Arial"/>
              </w:rPr>
            </w:pPr>
          </w:p>
        </w:tc>
      </w:tr>
      <w:tr w:rsidR="00223010" w:rsidRPr="008D293E" w14:paraId="1C63569A" w14:textId="77777777" w:rsidTr="00532EB0">
        <w:tc>
          <w:tcPr>
            <w:tcW w:w="8075" w:type="dxa"/>
          </w:tcPr>
          <w:p w14:paraId="6883F47A" w14:textId="77777777" w:rsidR="00223010" w:rsidRPr="008D293E" w:rsidRDefault="00223010" w:rsidP="0013426B">
            <w:pPr>
              <w:rPr>
                <w:rFonts w:cs="Arial"/>
              </w:rPr>
            </w:pPr>
          </w:p>
        </w:tc>
        <w:tc>
          <w:tcPr>
            <w:tcW w:w="987" w:type="dxa"/>
          </w:tcPr>
          <w:p w14:paraId="2946CE41" w14:textId="011F2B5F" w:rsidR="00223010" w:rsidRPr="008D293E" w:rsidRDefault="00223010" w:rsidP="0013426B">
            <w:pPr>
              <w:rPr>
                <w:rFonts w:cs="Arial"/>
              </w:rPr>
            </w:pPr>
          </w:p>
        </w:tc>
      </w:tr>
      <w:tr w:rsidR="00223010" w:rsidRPr="008D293E" w14:paraId="4A517106" w14:textId="77777777" w:rsidTr="00532EB0">
        <w:tc>
          <w:tcPr>
            <w:tcW w:w="8075" w:type="dxa"/>
          </w:tcPr>
          <w:p w14:paraId="29FE1442" w14:textId="77777777" w:rsidR="00223010" w:rsidRPr="008D293E" w:rsidRDefault="00223010" w:rsidP="0013426B">
            <w:pPr>
              <w:rPr>
                <w:rFonts w:cs="Arial"/>
                <w:b/>
              </w:rPr>
            </w:pPr>
            <w:r w:rsidRPr="008D293E">
              <w:rPr>
                <w:rFonts w:cs="Arial"/>
                <w:b/>
              </w:rPr>
              <w:t>BÖLÜM III</w:t>
            </w:r>
          </w:p>
        </w:tc>
        <w:tc>
          <w:tcPr>
            <w:tcW w:w="987" w:type="dxa"/>
          </w:tcPr>
          <w:p w14:paraId="135BF84E" w14:textId="275A278D" w:rsidR="00223010" w:rsidRPr="008D293E" w:rsidRDefault="00523573" w:rsidP="0013426B">
            <w:pPr>
              <w:rPr>
                <w:rFonts w:cs="Arial"/>
              </w:rPr>
            </w:pPr>
            <w:r w:rsidRPr="008D293E">
              <w:rPr>
                <w:rFonts w:cs="Arial"/>
              </w:rPr>
              <w:t>2</w:t>
            </w:r>
          </w:p>
        </w:tc>
      </w:tr>
      <w:tr w:rsidR="00223010" w:rsidRPr="008D293E" w14:paraId="64020976" w14:textId="77777777" w:rsidTr="00532EB0">
        <w:tc>
          <w:tcPr>
            <w:tcW w:w="8075" w:type="dxa"/>
          </w:tcPr>
          <w:p w14:paraId="3169BEDC" w14:textId="77777777" w:rsidR="00223010" w:rsidRPr="008D293E" w:rsidRDefault="00223010" w:rsidP="0013426B">
            <w:pPr>
              <w:rPr>
                <w:rFonts w:cs="Arial"/>
              </w:rPr>
            </w:pPr>
            <w:r w:rsidRPr="008D293E">
              <w:rPr>
                <w:rFonts w:cs="Arial"/>
              </w:rPr>
              <w:t>BULGULAR</w:t>
            </w:r>
          </w:p>
        </w:tc>
        <w:tc>
          <w:tcPr>
            <w:tcW w:w="987" w:type="dxa"/>
          </w:tcPr>
          <w:p w14:paraId="40CBC2EE" w14:textId="23CF9B81" w:rsidR="00223010" w:rsidRPr="008D293E" w:rsidRDefault="007A69FC" w:rsidP="0013426B">
            <w:pPr>
              <w:rPr>
                <w:rFonts w:cs="Arial"/>
              </w:rPr>
            </w:pPr>
            <w:r w:rsidRPr="008D293E">
              <w:rPr>
                <w:rFonts w:cs="Arial"/>
              </w:rPr>
              <w:t>2</w:t>
            </w:r>
          </w:p>
        </w:tc>
      </w:tr>
      <w:tr w:rsidR="00223010" w:rsidRPr="008D293E" w14:paraId="2BB844C8" w14:textId="77777777" w:rsidTr="00532EB0">
        <w:tc>
          <w:tcPr>
            <w:tcW w:w="8075" w:type="dxa"/>
          </w:tcPr>
          <w:p w14:paraId="1703408B" w14:textId="4D10968C" w:rsidR="00223010" w:rsidRPr="008D293E" w:rsidRDefault="00223010" w:rsidP="0013426B">
            <w:pPr>
              <w:rPr>
                <w:rFonts w:cs="Arial"/>
              </w:rPr>
            </w:pPr>
            <w:r w:rsidRPr="008D293E">
              <w:rPr>
                <w:rFonts w:cs="Arial"/>
              </w:rPr>
              <w:t xml:space="preserve">3.1. </w:t>
            </w:r>
            <w:r w:rsidR="00E05EAC" w:rsidRPr="008D293E">
              <w:rPr>
                <w:rFonts w:cs="Arial"/>
              </w:rPr>
              <w:t>Oryantasyon liderlerinin OLP’deki görev dağılımı</w:t>
            </w:r>
          </w:p>
        </w:tc>
        <w:tc>
          <w:tcPr>
            <w:tcW w:w="987" w:type="dxa"/>
          </w:tcPr>
          <w:p w14:paraId="72CFDF59" w14:textId="1E750D79" w:rsidR="00223010" w:rsidRPr="008D293E" w:rsidRDefault="00511336" w:rsidP="0013426B">
            <w:pPr>
              <w:rPr>
                <w:rFonts w:cs="Arial"/>
              </w:rPr>
            </w:pPr>
            <w:r>
              <w:rPr>
                <w:rFonts w:cs="Arial"/>
              </w:rPr>
              <w:t>2</w:t>
            </w:r>
          </w:p>
        </w:tc>
      </w:tr>
      <w:tr w:rsidR="007A69FC" w:rsidRPr="008D293E" w14:paraId="53FEDE97" w14:textId="77777777" w:rsidTr="00532EB0">
        <w:tc>
          <w:tcPr>
            <w:tcW w:w="8075" w:type="dxa"/>
          </w:tcPr>
          <w:p w14:paraId="3614CEC7" w14:textId="63C62B03" w:rsidR="007A69FC" w:rsidRPr="008D293E" w:rsidRDefault="007A69FC" w:rsidP="00E03D38">
            <w:pPr>
              <w:rPr>
                <w:rFonts w:cs="Arial"/>
              </w:rPr>
            </w:pPr>
            <w:r w:rsidRPr="008D293E">
              <w:rPr>
                <w:rFonts w:cs="Arial"/>
              </w:rPr>
              <w:t xml:space="preserve">3.2 </w:t>
            </w:r>
            <w:r w:rsidR="00E05EAC" w:rsidRPr="008D293E">
              <w:rPr>
                <w:rFonts w:cs="Arial"/>
              </w:rPr>
              <w:t>Oryantasyon Programı’nın ve OLP’nin öğrenciler için fayda</w:t>
            </w:r>
            <w:r w:rsidR="00E03D38">
              <w:rPr>
                <w:rFonts w:cs="Arial"/>
              </w:rPr>
              <w:t>lı olduğunu düşünme</w:t>
            </w:r>
          </w:p>
        </w:tc>
        <w:tc>
          <w:tcPr>
            <w:tcW w:w="987" w:type="dxa"/>
          </w:tcPr>
          <w:p w14:paraId="574D8547" w14:textId="12C4EF19" w:rsidR="007A69FC" w:rsidRPr="008D293E" w:rsidRDefault="00511336" w:rsidP="0013426B">
            <w:pPr>
              <w:rPr>
                <w:rFonts w:cs="Arial"/>
              </w:rPr>
            </w:pPr>
            <w:r>
              <w:rPr>
                <w:rFonts w:cs="Arial"/>
              </w:rPr>
              <w:t>2</w:t>
            </w:r>
          </w:p>
        </w:tc>
      </w:tr>
      <w:tr w:rsidR="007A69FC" w:rsidRPr="008D293E" w14:paraId="399F0EE4" w14:textId="77777777" w:rsidTr="00532EB0">
        <w:tc>
          <w:tcPr>
            <w:tcW w:w="8075" w:type="dxa"/>
          </w:tcPr>
          <w:p w14:paraId="5733726A" w14:textId="28739A44" w:rsidR="007A69FC" w:rsidRPr="008D293E" w:rsidRDefault="007A69FC" w:rsidP="0013426B">
            <w:pPr>
              <w:rPr>
                <w:rFonts w:cs="Arial"/>
              </w:rPr>
            </w:pPr>
            <w:r w:rsidRPr="008D293E">
              <w:rPr>
                <w:rFonts w:cs="Arial"/>
              </w:rPr>
              <w:t xml:space="preserve">3.3 </w:t>
            </w:r>
            <w:r w:rsidR="004A1F74" w:rsidRPr="008D293E">
              <w:rPr>
                <w:rFonts w:cs="Arial"/>
              </w:rPr>
              <w:t>Öğrencilere OLP’nin olası faydaları</w:t>
            </w:r>
          </w:p>
        </w:tc>
        <w:tc>
          <w:tcPr>
            <w:tcW w:w="987" w:type="dxa"/>
          </w:tcPr>
          <w:p w14:paraId="6BB92A77" w14:textId="5CE4128F" w:rsidR="007A69FC" w:rsidRPr="008D293E" w:rsidRDefault="006D27E5" w:rsidP="0013426B">
            <w:pPr>
              <w:rPr>
                <w:rFonts w:cs="Arial"/>
              </w:rPr>
            </w:pPr>
            <w:r>
              <w:rPr>
                <w:rFonts w:cs="Arial"/>
              </w:rPr>
              <w:t>2</w:t>
            </w:r>
          </w:p>
        </w:tc>
      </w:tr>
      <w:tr w:rsidR="007A69FC" w:rsidRPr="008D293E" w14:paraId="3B5F1B8B" w14:textId="77777777" w:rsidTr="00532EB0">
        <w:tc>
          <w:tcPr>
            <w:tcW w:w="8075" w:type="dxa"/>
          </w:tcPr>
          <w:p w14:paraId="260B1DD1" w14:textId="75F1FD23" w:rsidR="007A69FC" w:rsidRPr="008D293E" w:rsidRDefault="00035705" w:rsidP="0013426B">
            <w:pPr>
              <w:rPr>
                <w:rFonts w:cs="Arial"/>
              </w:rPr>
            </w:pPr>
            <w:r w:rsidRPr="008D293E">
              <w:rPr>
                <w:rFonts w:cs="Arial"/>
              </w:rPr>
              <w:t>3.4</w:t>
            </w:r>
            <w:r w:rsidR="007A69FC" w:rsidRPr="008D293E">
              <w:rPr>
                <w:rFonts w:cs="Arial"/>
              </w:rPr>
              <w:t xml:space="preserve"> </w:t>
            </w:r>
            <w:r w:rsidR="00DE5469" w:rsidRPr="008D293E">
              <w:rPr>
                <w:rFonts w:cs="Arial"/>
              </w:rPr>
              <w:t>Karşılama Programı’nın aksayan yönleri</w:t>
            </w:r>
          </w:p>
        </w:tc>
        <w:tc>
          <w:tcPr>
            <w:tcW w:w="987" w:type="dxa"/>
          </w:tcPr>
          <w:p w14:paraId="13839E5D" w14:textId="062BB24F" w:rsidR="007A69FC" w:rsidRPr="008D293E" w:rsidRDefault="00511336" w:rsidP="0013426B">
            <w:pPr>
              <w:rPr>
                <w:rFonts w:cs="Arial"/>
              </w:rPr>
            </w:pPr>
            <w:r>
              <w:rPr>
                <w:rFonts w:cs="Arial"/>
              </w:rPr>
              <w:t>3</w:t>
            </w:r>
          </w:p>
        </w:tc>
      </w:tr>
      <w:tr w:rsidR="007A69FC" w:rsidRPr="008D293E" w14:paraId="293A3363" w14:textId="77777777" w:rsidTr="00532EB0">
        <w:tc>
          <w:tcPr>
            <w:tcW w:w="8075" w:type="dxa"/>
          </w:tcPr>
          <w:p w14:paraId="4AB08175" w14:textId="5F893122" w:rsidR="007A69FC" w:rsidRPr="008D293E" w:rsidRDefault="00035705" w:rsidP="0013426B">
            <w:pPr>
              <w:rPr>
                <w:rFonts w:cs="Arial"/>
              </w:rPr>
            </w:pPr>
            <w:r w:rsidRPr="008D293E">
              <w:rPr>
                <w:rFonts w:cs="Arial"/>
              </w:rPr>
              <w:t>3.5</w:t>
            </w:r>
            <w:r w:rsidR="007A69FC" w:rsidRPr="008D293E">
              <w:rPr>
                <w:rFonts w:cs="Arial"/>
              </w:rPr>
              <w:t xml:space="preserve"> </w:t>
            </w:r>
            <w:r w:rsidR="00DE5469" w:rsidRPr="008D293E">
              <w:rPr>
                <w:rFonts w:cs="Arial"/>
              </w:rPr>
              <w:t>OLP’nin aksayan yönleri</w:t>
            </w:r>
          </w:p>
        </w:tc>
        <w:tc>
          <w:tcPr>
            <w:tcW w:w="987" w:type="dxa"/>
          </w:tcPr>
          <w:p w14:paraId="706336CC" w14:textId="02269D85" w:rsidR="007A69FC" w:rsidRPr="008D293E" w:rsidRDefault="00511336" w:rsidP="0013426B">
            <w:pPr>
              <w:rPr>
                <w:rFonts w:cs="Arial"/>
              </w:rPr>
            </w:pPr>
            <w:r>
              <w:rPr>
                <w:rFonts w:cs="Arial"/>
              </w:rPr>
              <w:t>4</w:t>
            </w:r>
          </w:p>
        </w:tc>
      </w:tr>
      <w:tr w:rsidR="007A69FC" w:rsidRPr="008D293E" w14:paraId="3337857A" w14:textId="77777777" w:rsidTr="00532EB0">
        <w:tc>
          <w:tcPr>
            <w:tcW w:w="8075" w:type="dxa"/>
          </w:tcPr>
          <w:p w14:paraId="38D2196F" w14:textId="2D2EC44A" w:rsidR="007A69FC" w:rsidRPr="008D293E" w:rsidRDefault="00035705" w:rsidP="0013426B">
            <w:pPr>
              <w:rPr>
                <w:rFonts w:cs="Arial"/>
              </w:rPr>
            </w:pPr>
            <w:r w:rsidRPr="008D293E">
              <w:rPr>
                <w:rFonts w:cs="Arial"/>
              </w:rPr>
              <w:t>3.6</w:t>
            </w:r>
            <w:r w:rsidR="007A69FC" w:rsidRPr="008D293E">
              <w:rPr>
                <w:rFonts w:cs="Arial"/>
              </w:rPr>
              <w:t xml:space="preserve"> </w:t>
            </w:r>
            <w:r w:rsidR="00DE5469" w:rsidRPr="008D293E">
              <w:rPr>
                <w:rFonts w:cs="Arial"/>
              </w:rPr>
              <w:t>OLP’de yer almanın liderlere sağladığı kazanımlar</w:t>
            </w:r>
          </w:p>
        </w:tc>
        <w:tc>
          <w:tcPr>
            <w:tcW w:w="987" w:type="dxa"/>
          </w:tcPr>
          <w:p w14:paraId="6F268133" w14:textId="4F7BB667" w:rsidR="007A69FC" w:rsidRPr="008D293E" w:rsidRDefault="006D27E5" w:rsidP="0013426B">
            <w:pPr>
              <w:rPr>
                <w:rFonts w:cs="Arial"/>
              </w:rPr>
            </w:pPr>
            <w:r>
              <w:rPr>
                <w:rFonts w:cs="Arial"/>
              </w:rPr>
              <w:t>4</w:t>
            </w:r>
          </w:p>
        </w:tc>
      </w:tr>
      <w:tr w:rsidR="007A69FC" w:rsidRPr="008D293E" w14:paraId="77EBF047" w14:textId="77777777" w:rsidTr="00532EB0">
        <w:tc>
          <w:tcPr>
            <w:tcW w:w="8075" w:type="dxa"/>
          </w:tcPr>
          <w:p w14:paraId="5C59EA94" w14:textId="762D03AD" w:rsidR="007A69FC" w:rsidRPr="008D293E" w:rsidRDefault="00035705" w:rsidP="0013426B">
            <w:pPr>
              <w:rPr>
                <w:rFonts w:cs="Arial"/>
              </w:rPr>
            </w:pPr>
            <w:r w:rsidRPr="008D293E">
              <w:rPr>
                <w:rFonts w:cs="Arial"/>
              </w:rPr>
              <w:t>3.7</w:t>
            </w:r>
            <w:r w:rsidR="007A69FC" w:rsidRPr="008D293E">
              <w:rPr>
                <w:rFonts w:cs="Arial"/>
              </w:rPr>
              <w:t xml:space="preserve"> </w:t>
            </w:r>
            <w:r w:rsidR="00DE5469" w:rsidRPr="008D293E">
              <w:rPr>
                <w:rFonts w:cs="Arial"/>
              </w:rPr>
              <w:t>Seneye OLP’nin daha etkili bir şekilde yürütülebilmesi için öneriler</w:t>
            </w:r>
          </w:p>
          <w:p w14:paraId="74086E36" w14:textId="30F2CE10" w:rsidR="00DE5469" w:rsidRPr="008D293E" w:rsidRDefault="00DE5469" w:rsidP="00C86A94">
            <w:pPr>
              <w:rPr>
                <w:rFonts w:cs="Arial"/>
              </w:rPr>
            </w:pPr>
            <w:r w:rsidRPr="008D293E">
              <w:rPr>
                <w:rFonts w:cs="Arial"/>
              </w:rPr>
              <w:t>3.8 Oryantasyon liderlerinin tekrardan OLP’de görev almak isteme</w:t>
            </w:r>
            <w:r w:rsidR="00C86A94">
              <w:rPr>
                <w:rFonts w:cs="Arial"/>
              </w:rPr>
              <w:t>s</w:t>
            </w:r>
            <w:r w:rsidRPr="008D293E">
              <w:rPr>
                <w:rFonts w:cs="Arial"/>
              </w:rPr>
              <w:t>i</w:t>
            </w:r>
            <w:r w:rsidR="00511336">
              <w:rPr>
                <w:rFonts w:cs="Arial"/>
              </w:rPr>
              <w:t xml:space="preserve">                                         </w:t>
            </w:r>
          </w:p>
        </w:tc>
        <w:tc>
          <w:tcPr>
            <w:tcW w:w="987" w:type="dxa"/>
          </w:tcPr>
          <w:p w14:paraId="6B652E26" w14:textId="2F17BC20" w:rsidR="007A69FC" w:rsidRDefault="006D27E5" w:rsidP="0013426B">
            <w:pPr>
              <w:rPr>
                <w:rFonts w:cs="Arial"/>
              </w:rPr>
            </w:pPr>
            <w:r>
              <w:rPr>
                <w:rFonts w:cs="Arial"/>
              </w:rPr>
              <w:t>5</w:t>
            </w:r>
          </w:p>
          <w:p w14:paraId="0279061B" w14:textId="4E04C6FC" w:rsidR="00511336" w:rsidRPr="008D293E" w:rsidRDefault="006D27E5" w:rsidP="0013426B">
            <w:pPr>
              <w:rPr>
                <w:rFonts w:cs="Arial"/>
              </w:rPr>
            </w:pPr>
            <w:r>
              <w:rPr>
                <w:rFonts w:cs="Arial"/>
              </w:rPr>
              <w:t>6</w:t>
            </w:r>
          </w:p>
        </w:tc>
      </w:tr>
      <w:tr w:rsidR="007A69FC" w:rsidRPr="008D293E" w14:paraId="699EE79F" w14:textId="77777777" w:rsidTr="00532EB0">
        <w:tc>
          <w:tcPr>
            <w:tcW w:w="8075" w:type="dxa"/>
          </w:tcPr>
          <w:p w14:paraId="09FAA8A0" w14:textId="77777777" w:rsidR="00035705" w:rsidRPr="008D293E" w:rsidRDefault="00035705" w:rsidP="0013426B">
            <w:pPr>
              <w:rPr>
                <w:rFonts w:cs="Arial"/>
              </w:rPr>
            </w:pPr>
          </w:p>
          <w:p w14:paraId="20BFB5BF" w14:textId="77777777" w:rsidR="00DE5469" w:rsidRPr="008D293E" w:rsidRDefault="00DE5469" w:rsidP="0013426B">
            <w:pPr>
              <w:rPr>
                <w:rFonts w:cs="Arial"/>
              </w:rPr>
            </w:pPr>
          </w:p>
        </w:tc>
        <w:tc>
          <w:tcPr>
            <w:tcW w:w="987" w:type="dxa"/>
          </w:tcPr>
          <w:p w14:paraId="75AC2F49" w14:textId="77777777" w:rsidR="007A69FC" w:rsidRPr="008D293E" w:rsidRDefault="007A69FC" w:rsidP="0013426B">
            <w:pPr>
              <w:rPr>
                <w:rFonts w:cs="Arial"/>
              </w:rPr>
            </w:pPr>
          </w:p>
        </w:tc>
      </w:tr>
      <w:tr w:rsidR="007A69FC" w:rsidRPr="008D293E" w14:paraId="09E25A2E" w14:textId="77777777" w:rsidTr="00532EB0">
        <w:tc>
          <w:tcPr>
            <w:tcW w:w="8075" w:type="dxa"/>
          </w:tcPr>
          <w:p w14:paraId="1028B261" w14:textId="77777777" w:rsidR="007A69FC" w:rsidRPr="008D293E" w:rsidRDefault="007A69FC" w:rsidP="0013426B">
            <w:pPr>
              <w:rPr>
                <w:rFonts w:cs="Arial"/>
                <w:b/>
              </w:rPr>
            </w:pPr>
            <w:r w:rsidRPr="008D293E">
              <w:rPr>
                <w:rFonts w:cs="Arial"/>
                <w:b/>
              </w:rPr>
              <w:t>BÖLÜM IV</w:t>
            </w:r>
          </w:p>
        </w:tc>
        <w:tc>
          <w:tcPr>
            <w:tcW w:w="987" w:type="dxa"/>
          </w:tcPr>
          <w:p w14:paraId="044FF122" w14:textId="04242AD6" w:rsidR="007A69FC" w:rsidRPr="008D293E" w:rsidRDefault="006D27E5" w:rsidP="0013426B">
            <w:pPr>
              <w:rPr>
                <w:rFonts w:cs="Arial"/>
              </w:rPr>
            </w:pPr>
            <w:r>
              <w:rPr>
                <w:rFonts w:cs="Arial"/>
              </w:rPr>
              <w:t>6</w:t>
            </w:r>
          </w:p>
        </w:tc>
      </w:tr>
      <w:tr w:rsidR="007A69FC" w:rsidRPr="008D293E" w14:paraId="3F183B64" w14:textId="77777777" w:rsidTr="0013426B">
        <w:trPr>
          <w:trHeight w:val="80"/>
        </w:trPr>
        <w:tc>
          <w:tcPr>
            <w:tcW w:w="8075" w:type="dxa"/>
          </w:tcPr>
          <w:p w14:paraId="4BAA4C5C" w14:textId="47F5F894" w:rsidR="007A69FC" w:rsidRPr="008D293E" w:rsidRDefault="00942F32" w:rsidP="0013426B">
            <w:pPr>
              <w:rPr>
                <w:rFonts w:cs="Arial"/>
              </w:rPr>
            </w:pPr>
            <w:r>
              <w:rPr>
                <w:rFonts w:cs="Arial"/>
              </w:rPr>
              <w:t>ÖZET</w:t>
            </w:r>
          </w:p>
        </w:tc>
        <w:tc>
          <w:tcPr>
            <w:tcW w:w="987" w:type="dxa"/>
          </w:tcPr>
          <w:p w14:paraId="5F40415B" w14:textId="685FA820" w:rsidR="007A69FC" w:rsidRPr="008D293E" w:rsidRDefault="006D27E5" w:rsidP="0013426B">
            <w:pPr>
              <w:rPr>
                <w:rFonts w:cs="Arial"/>
              </w:rPr>
            </w:pPr>
            <w:r>
              <w:rPr>
                <w:rFonts w:cs="Arial"/>
              </w:rPr>
              <w:t>6</w:t>
            </w:r>
          </w:p>
        </w:tc>
      </w:tr>
    </w:tbl>
    <w:p w14:paraId="1FAB446C" w14:textId="77777777" w:rsidR="00223010" w:rsidRPr="002265C7" w:rsidRDefault="00223010" w:rsidP="0013426B">
      <w:pPr>
        <w:spacing w:after="0" w:line="240" w:lineRule="auto"/>
        <w:rPr>
          <w:rFonts w:ascii="Arial" w:hAnsi="Arial" w:cs="Arial"/>
          <w:sz w:val="26"/>
          <w:szCs w:val="26"/>
        </w:rPr>
      </w:pPr>
    </w:p>
    <w:p w14:paraId="086C9597" w14:textId="77777777" w:rsidR="00223010" w:rsidRPr="00223010" w:rsidRDefault="00223010" w:rsidP="00223010">
      <w:pPr>
        <w:rPr>
          <w:sz w:val="28"/>
          <w:szCs w:val="28"/>
        </w:rPr>
      </w:pPr>
    </w:p>
    <w:p w14:paraId="48B377BB" w14:textId="77777777" w:rsidR="00223010" w:rsidRPr="00223010" w:rsidRDefault="00223010" w:rsidP="00223010">
      <w:pPr>
        <w:rPr>
          <w:sz w:val="28"/>
          <w:szCs w:val="28"/>
        </w:rPr>
      </w:pPr>
    </w:p>
    <w:p w14:paraId="28050B6A" w14:textId="77777777" w:rsidR="00223010" w:rsidRPr="00223010" w:rsidRDefault="00223010" w:rsidP="00223010">
      <w:pPr>
        <w:rPr>
          <w:sz w:val="28"/>
          <w:szCs w:val="28"/>
        </w:rPr>
      </w:pPr>
    </w:p>
    <w:p w14:paraId="6493AA1D" w14:textId="77777777" w:rsidR="00223010" w:rsidRPr="00223010" w:rsidRDefault="00223010" w:rsidP="00223010">
      <w:pPr>
        <w:rPr>
          <w:sz w:val="28"/>
          <w:szCs w:val="28"/>
        </w:rPr>
      </w:pPr>
    </w:p>
    <w:p w14:paraId="0FF1F4C1" w14:textId="77777777" w:rsidR="00223010" w:rsidRPr="00223010" w:rsidRDefault="00223010" w:rsidP="00223010">
      <w:pPr>
        <w:rPr>
          <w:sz w:val="28"/>
          <w:szCs w:val="28"/>
        </w:rPr>
      </w:pPr>
    </w:p>
    <w:p w14:paraId="504737E6" w14:textId="77777777" w:rsidR="00223010" w:rsidRPr="00223010" w:rsidRDefault="00223010" w:rsidP="00223010">
      <w:pPr>
        <w:rPr>
          <w:sz w:val="28"/>
          <w:szCs w:val="28"/>
        </w:rPr>
      </w:pPr>
    </w:p>
    <w:p w14:paraId="00D39353" w14:textId="7E1CDFE5" w:rsidR="00A35F43" w:rsidRDefault="00A35F43">
      <w:pPr>
        <w:rPr>
          <w:rFonts w:ascii="Arial" w:hAnsi="Arial" w:cs="Arial"/>
          <w:b/>
        </w:rPr>
      </w:pPr>
    </w:p>
    <w:p w14:paraId="44ED6251" w14:textId="2C594D48" w:rsidR="005D5A24" w:rsidRDefault="005D5A24" w:rsidP="002E57F6">
      <w:pPr>
        <w:rPr>
          <w:rFonts w:ascii="Arial" w:hAnsi="Arial" w:cs="Arial"/>
          <w:b/>
        </w:rPr>
        <w:sectPr w:rsidR="005D5A24" w:rsidSect="00D92088">
          <w:pgSz w:w="11906" w:h="16838"/>
          <w:pgMar w:top="1417" w:right="1417" w:bottom="1417" w:left="1417" w:header="708" w:footer="708" w:gutter="0"/>
          <w:pgNumType w:start="1" w:chapStyle="6"/>
          <w:cols w:space="708"/>
          <w:docGrid w:linePitch="360"/>
        </w:sectPr>
      </w:pPr>
    </w:p>
    <w:p w14:paraId="1FF9C661" w14:textId="77777777" w:rsidR="0050276F" w:rsidRPr="0050276F" w:rsidRDefault="0050276F" w:rsidP="0050276F">
      <w:pPr>
        <w:rPr>
          <w:b/>
        </w:rPr>
      </w:pPr>
      <w:r w:rsidRPr="0050276F">
        <w:rPr>
          <w:b/>
        </w:rPr>
        <w:lastRenderedPageBreak/>
        <w:t>1.GİRİŞ</w:t>
      </w:r>
    </w:p>
    <w:p w14:paraId="4C3C374D" w14:textId="6EC5F0CA" w:rsidR="0050276F" w:rsidRPr="0050276F" w:rsidRDefault="0050276F" w:rsidP="000372F6">
      <w:pPr>
        <w:spacing w:after="0" w:line="360" w:lineRule="auto"/>
        <w:jc w:val="both"/>
      </w:pPr>
      <w:r w:rsidRPr="0050276F">
        <w:t xml:space="preserve">Bu rapor, </w:t>
      </w:r>
      <w:r w:rsidR="00736598">
        <w:t xml:space="preserve">oryantasyon liderlerinin </w:t>
      </w:r>
      <w:r w:rsidRPr="0050276F">
        <w:t>2015-2016 Akademik Yılı Oryantasyon Programı ve Oryantasyon Liderliği Projesi (OLP)’nin değerlendir</w:t>
      </w:r>
      <w:r w:rsidR="001C77F1">
        <w:t>il</w:t>
      </w:r>
      <w:r w:rsidRPr="0050276F">
        <w:t>me</w:t>
      </w:r>
      <w:r w:rsidR="000372F6">
        <w:t>sine yönelik</w:t>
      </w:r>
      <w:r w:rsidR="001C77F1">
        <w:t xml:space="preserve"> görüşlerini</w:t>
      </w:r>
      <w:r w:rsidRPr="0050276F">
        <w:t xml:space="preserve"> paylaşmak amacıyla hazırlanmıştır. Giriş bölümünde Oryantasyon Programı ve OLP ile ilgili bilgilere, 2. bölümde yönteme, 3. bölümde bulgulara, 4. bölümde ise sonuç kısmına yer verilmiştir.</w:t>
      </w:r>
    </w:p>
    <w:p w14:paraId="3D226A6D" w14:textId="3F54ECF8" w:rsidR="0050276F" w:rsidRPr="0050276F" w:rsidRDefault="0050276F" w:rsidP="00FA18C8">
      <w:pPr>
        <w:spacing w:after="0" w:line="360" w:lineRule="auto"/>
      </w:pPr>
    </w:p>
    <w:p w14:paraId="6C59AF30" w14:textId="00769FD0" w:rsidR="0050276F" w:rsidRPr="0050276F" w:rsidRDefault="0050276F" w:rsidP="00EC5B8E">
      <w:pPr>
        <w:spacing w:after="0" w:line="360" w:lineRule="auto"/>
        <w:jc w:val="both"/>
      </w:pPr>
      <w:r w:rsidRPr="0050276F">
        <w:t xml:space="preserve">Oryantasyon Programı, Sosyal ve Kültürel İşler Müdürlüğü tarafından yeni gelen öğrencilere kampus ve kampus olanaklarını tanıtarak öğrencileri kampusa ilk uyum sürecinde desteklemek amacıyla hazırlanmaktadır. </w:t>
      </w:r>
      <w:r w:rsidR="00E32F5E">
        <w:t>2015-2016 Oryantasyon Programı Ek 1’de yer almaktadır.</w:t>
      </w:r>
      <w:r w:rsidR="007C68FF">
        <w:t xml:space="preserve"> Program</w:t>
      </w:r>
      <w:bookmarkStart w:id="0" w:name="_GoBack"/>
      <w:bookmarkEnd w:id="0"/>
      <w:r w:rsidRPr="0050276F">
        <w:t xml:space="preserve">, </w:t>
      </w:r>
      <w:r w:rsidR="00CD38A9">
        <w:t xml:space="preserve">2015-2016 Akademik Yılı’nda </w:t>
      </w:r>
      <w:r w:rsidR="0015133F">
        <w:t xml:space="preserve">öğrencilerle ilk kayıtlardan önce </w:t>
      </w:r>
      <w:r w:rsidR="00774BE2">
        <w:t xml:space="preserve">web sayfasında </w:t>
      </w:r>
      <w:r w:rsidR="00B02A16">
        <w:t>çevrimiçi</w:t>
      </w:r>
      <w:r w:rsidR="0015133F">
        <w:t xml:space="preserve"> olarak, kampusa geldiklerin de ise</w:t>
      </w:r>
      <w:r w:rsidRPr="0050276F">
        <w:t xml:space="preserve"> </w:t>
      </w:r>
      <w:r w:rsidR="0015133F">
        <w:t xml:space="preserve">basılı olarak </w:t>
      </w:r>
      <w:r w:rsidRPr="0050276F">
        <w:t>paylaşılm</w:t>
      </w:r>
      <w:r w:rsidR="00CD38A9">
        <w:t>ıştır</w:t>
      </w:r>
      <w:r w:rsidRPr="0050276F">
        <w:t>. OLP, Karşılama ve Oryantasyon Programı’nın daha etkili bir şekilde yürütülmesi amacıyla 2008-2009 Akademik Yılı'ndan itibaren Öğrenci Gelişim ve Psikolojik Danışma Merkezi</w:t>
      </w:r>
      <w:r w:rsidR="00B02A16">
        <w:t>nin</w:t>
      </w:r>
      <w:r w:rsidRPr="0050276F">
        <w:t xml:space="preserve"> (ÖGPDM</w:t>
      </w:r>
      <w:r w:rsidR="00B02A16">
        <w:t>)</w:t>
      </w:r>
      <w:r w:rsidRPr="0050276F">
        <w:t xml:space="preserve"> koordinasyonunda yürütülmektedir. OLP’nin yürütülmesinde ODTÜ KKK'deki gönüllü ve deneyimli öğrenciler arasından seçilmiş "oryantasyon liderleri" görev almaktadır. Oryantasyon liderlerinin seçim ve eğitimleri merkez tarafından Bahar Dönemi’nde yapılmaktadır. Liderlerin seçiminde, başvuru formu, referans ve yapılan mülakatlar dikkate alınmaktadır. Liderlerin eğitimi, projenin detaylı tanıtımı</w:t>
      </w:r>
      <w:r w:rsidR="00F63374">
        <w:t>,</w:t>
      </w:r>
      <w:r w:rsidRPr="0050276F">
        <w:t xml:space="preserve"> projenin yürütülmesindeki ilke ve esaslar ve projedeki görevleri içeren bilgilendirme toplantılarıyla gerçekleştirilmektedir. OLP iki ayaktan oluşmaktadır. Projenin ilk ayağı TC ve KKTC uyruklu öğrenciler için Öğrenci Seçme ve Yerleştirme Sistemi (ÖSYS)’nin sınav sonuçlarının açıklanmasıyla, uluslararası öğrenciler için ise ODTÜ KKK’ye kabul edildikten sonra başlamıştır. Bu süreç içerisinde oryantasyon liderleri, öğrencilerin kampus ve kampus yaşamı ile ilgili sorularını yanıtlamaktadır. Projenin kampus ayağı ise Karşılama ve Oryantasyon Programı sürecini kapsamaktadır. Liderler bu süre boyunca, öğrencilerin karşılanmasında, kampusun tanıtılmasında, yurtlara yerleşmede, bilgisayar ve etkileşimli ders kayıtlarında öğrencilere destek vermektedir. 201</w:t>
      </w:r>
      <w:r w:rsidR="00F63374">
        <w:t>5</w:t>
      </w:r>
      <w:r w:rsidRPr="0050276F">
        <w:t>-201</w:t>
      </w:r>
      <w:r w:rsidR="00F63374">
        <w:t>6</w:t>
      </w:r>
      <w:r w:rsidRPr="0050276F">
        <w:t xml:space="preserve"> Oryantasyon Liderliği Projesi’nde 64 oryantasyon lideri görev almıştır. Oryantasyon Programı’nın yürütülmesine oryantasyon liderleri, Sosyal Kültürel İşler ve ÖGPDM birimlerinin yanı sıra öğrenci hizmet birimleri destek vermektedir. </w:t>
      </w:r>
    </w:p>
    <w:p w14:paraId="47A2AB3D" w14:textId="77777777" w:rsidR="0050276F" w:rsidRDefault="0050276F" w:rsidP="0050276F"/>
    <w:p w14:paraId="26DDF927" w14:textId="77777777" w:rsidR="0090364A" w:rsidRDefault="0090364A" w:rsidP="0050276F"/>
    <w:p w14:paraId="0D7A460C" w14:textId="77777777" w:rsidR="0090364A" w:rsidRDefault="0090364A" w:rsidP="0050276F"/>
    <w:p w14:paraId="256E247B" w14:textId="77777777" w:rsidR="0090364A" w:rsidRDefault="0090364A" w:rsidP="0050276F"/>
    <w:p w14:paraId="364DF989" w14:textId="77777777" w:rsidR="00B02A16" w:rsidRDefault="00B02A16" w:rsidP="0050276F"/>
    <w:p w14:paraId="22E0159E" w14:textId="77777777" w:rsidR="00C83129" w:rsidRPr="0050276F" w:rsidRDefault="00C83129" w:rsidP="0050276F"/>
    <w:p w14:paraId="46902517" w14:textId="77777777" w:rsidR="0050276F" w:rsidRPr="0050276F" w:rsidRDefault="0050276F" w:rsidP="0050276F">
      <w:pPr>
        <w:rPr>
          <w:b/>
        </w:rPr>
      </w:pPr>
      <w:r w:rsidRPr="0050276F">
        <w:rPr>
          <w:b/>
        </w:rPr>
        <w:t>2. YÖNTEM</w:t>
      </w:r>
    </w:p>
    <w:p w14:paraId="22EBCCB5" w14:textId="77777777" w:rsidR="0050276F" w:rsidRPr="0050276F" w:rsidRDefault="0050276F" w:rsidP="0050276F">
      <w:pPr>
        <w:rPr>
          <w:b/>
        </w:rPr>
      </w:pPr>
      <w:r w:rsidRPr="0050276F">
        <w:rPr>
          <w:b/>
        </w:rPr>
        <w:lastRenderedPageBreak/>
        <w:t xml:space="preserve">2.1 Katılımcılar </w:t>
      </w:r>
    </w:p>
    <w:p w14:paraId="2536EDEE" w14:textId="77E944E8" w:rsidR="0050276F" w:rsidRPr="0050276F" w:rsidRDefault="0050276F" w:rsidP="00EC5B8E">
      <w:pPr>
        <w:jc w:val="both"/>
      </w:pPr>
      <w:r w:rsidRPr="0050276F">
        <w:t xml:space="preserve">Oryantasyon Programı’nın ve OLP’nin değerlendirilmesinde OLP’nin yürütülmesine destek veren oryantasyon liderlerinin görüşlerine başvurulmuştur. </w:t>
      </w:r>
      <w:r w:rsidR="00F63374">
        <w:t xml:space="preserve">Projeye destek veren </w:t>
      </w:r>
      <w:r w:rsidRPr="0050276F">
        <w:t xml:space="preserve">64 </w:t>
      </w:r>
      <w:r w:rsidR="00F63374">
        <w:t>o</w:t>
      </w:r>
      <w:r w:rsidR="00456B40">
        <w:t>ryantasyon lider</w:t>
      </w:r>
      <w:r w:rsidRPr="0050276F">
        <w:t>inden 53’ü</w:t>
      </w:r>
      <w:r w:rsidR="00F63374">
        <w:t xml:space="preserve"> (%82.</w:t>
      </w:r>
      <w:r w:rsidR="005D13C1">
        <w:t>8)</w:t>
      </w:r>
      <w:r w:rsidRPr="0050276F">
        <w:t xml:space="preserve"> değerlendirmeye katılmıştır.</w:t>
      </w:r>
    </w:p>
    <w:p w14:paraId="4752821A" w14:textId="527DCD09" w:rsidR="0050276F" w:rsidRPr="0050276F" w:rsidRDefault="0050276F" w:rsidP="0050276F">
      <w:pPr>
        <w:rPr>
          <w:b/>
        </w:rPr>
      </w:pPr>
      <w:r w:rsidRPr="0050276F">
        <w:rPr>
          <w:b/>
        </w:rPr>
        <w:t>2.2 Veri Toplama Ara</w:t>
      </w:r>
      <w:r w:rsidR="0076592B">
        <w:rPr>
          <w:b/>
        </w:rPr>
        <w:t>cı</w:t>
      </w:r>
    </w:p>
    <w:p w14:paraId="4355F397" w14:textId="77777777" w:rsidR="0050276F" w:rsidRPr="0050276F" w:rsidRDefault="0050276F" w:rsidP="0050276F">
      <w:pPr>
        <w:rPr>
          <w:b/>
        </w:rPr>
      </w:pPr>
      <w:r w:rsidRPr="0050276F">
        <w:rPr>
          <w:b/>
        </w:rPr>
        <w:t>2.2.1 Oryantasyon lideri anketi</w:t>
      </w:r>
    </w:p>
    <w:p w14:paraId="5AEFBC80" w14:textId="590BC458" w:rsidR="0050276F" w:rsidRPr="0050276F" w:rsidRDefault="00365509" w:rsidP="00EC5B8E">
      <w:pPr>
        <w:jc w:val="both"/>
      </w:pPr>
      <w:r>
        <w:t>A</w:t>
      </w:r>
      <w:r w:rsidR="0050276F" w:rsidRPr="0050276F">
        <w:t xml:space="preserve">nkette OLP’nin değerlendirilmesine yönelik 9 kapalı uçlu, 1 likert tipi ve 2 açık uçlu olmak üzere toplamda 12 madde yer almaktadır. </w:t>
      </w:r>
      <w:r>
        <w:t>Anket</w:t>
      </w:r>
      <w:r w:rsidR="00384FE2">
        <w:t>,</w:t>
      </w:r>
      <w:r>
        <w:t xml:space="preserve"> Türkçe ve İngilizce olarak hazırlanmıştır. Türçe </w:t>
      </w:r>
      <w:r w:rsidR="00384FE2">
        <w:t>A</w:t>
      </w:r>
      <w:r>
        <w:t xml:space="preserve">nket Ek </w:t>
      </w:r>
      <w:r w:rsidR="00384FE2">
        <w:t>2</w:t>
      </w:r>
      <w:r>
        <w:t xml:space="preserve">’de, İngilizce Anket ise Ek </w:t>
      </w:r>
      <w:r w:rsidR="00384FE2">
        <w:t>3</w:t>
      </w:r>
      <w:r>
        <w:t>’</w:t>
      </w:r>
      <w:r w:rsidR="009C6BC8">
        <w:t>de</w:t>
      </w:r>
      <w:r>
        <w:t xml:space="preserve"> verilmiştir. </w:t>
      </w:r>
      <w:r w:rsidR="0050276F" w:rsidRPr="0050276F">
        <w:t xml:space="preserve">Anket liderler tarafından 2 Ekim’de Oryantasyon Ofisi’nde doldurulmuştur. </w:t>
      </w:r>
    </w:p>
    <w:p w14:paraId="3A1F529E" w14:textId="77777777" w:rsidR="0050276F" w:rsidRPr="0050276F" w:rsidRDefault="0050276F" w:rsidP="0050276F">
      <w:pPr>
        <w:rPr>
          <w:b/>
        </w:rPr>
      </w:pPr>
      <w:r w:rsidRPr="0050276F">
        <w:rPr>
          <w:b/>
        </w:rPr>
        <w:t>3.BULGULAR</w:t>
      </w:r>
    </w:p>
    <w:p w14:paraId="0FDC0184" w14:textId="49AF0AA2" w:rsidR="00E05EAC" w:rsidRDefault="00365509" w:rsidP="00EC5B8E">
      <w:pPr>
        <w:jc w:val="both"/>
        <w:rPr>
          <w:b/>
        </w:rPr>
      </w:pPr>
      <w:r>
        <w:t>B</w:t>
      </w:r>
      <w:r w:rsidR="0050276F" w:rsidRPr="0050276F">
        <w:t xml:space="preserve">ulgular oryantasyon liderlerinin </w:t>
      </w:r>
      <w:r w:rsidR="008C7D5B">
        <w:t>K</w:t>
      </w:r>
      <w:r w:rsidR="008137F9">
        <w:t xml:space="preserve">arşılama, </w:t>
      </w:r>
      <w:r w:rsidR="008C7D5B">
        <w:t>Oryantasyon P</w:t>
      </w:r>
      <w:r w:rsidR="0050276F" w:rsidRPr="0050276F">
        <w:t>rogramı ve OLP ile ilgili değerlendirmelerini içermektedir. Anket</w:t>
      </w:r>
      <w:r>
        <w:t xml:space="preserve">teki </w:t>
      </w:r>
      <w:r w:rsidR="0050276F" w:rsidRPr="0050276F">
        <w:t>açık uçlu maddeler</w:t>
      </w:r>
      <w:r w:rsidR="00392884">
        <w:t>e</w:t>
      </w:r>
      <w:r w:rsidR="0050276F" w:rsidRPr="0050276F">
        <w:t xml:space="preserve"> </w:t>
      </w:r>
      <w:r>
        <w:t xml:space="preserve">verilen yanıtlar </w:t>
      </w:r>
      <w:r w:rsidR="0050276F" w:rsidRPr="0050276F">
        <w:t xml:space="preserve">oryantasyon liderlerinin ifadelerine sadık kalınarak </w:t>
      </w:r>
      <w:r w:rsidR="00392884">
        <w:t xml:space="preserve">anketteki soru başlıkları altında </w:t>
      </w:r>
      <w:r w:rsidR="0050276F" w:rsidRPr="0050276F">
        <w:t>özetlenmiştir.</w:t>
      </w:r>
    </w:p>
    <w:p w14:paraId="4DCB412F" w14:textId="5881CC6F" w:rsidR="0050276F" w:rsidRPr="0050276F" w:rsidRDefault="0050276F" w:rsidP="0050276F">
      <w:pPr>
        <w:rPr>
          <w:b/>
        </w:rPr>
      </w:pPr>
      <w:r w:rsidRPr="0050276F">
        <w:rPr>
          <w:b/>
        </w:rPr>
        <w:t>3.1 Oryantasyon liderlerinin OLP’deki görev dağılımı</w:t>
      </w:r>
    </w:p>
    <w:p w14:paraId="0990934D" w14:textId="77777777" w:rsidR="0050276F" w:rsidRPr="0050276F" w:rsidRDefault="0050276F" w:rsidP="00EC5B8E">
      <w:pPr>
        <w:jc w:val="both"/>
      </w:pPr>
      <w:r w:rsidRPr="0050276F">
        <w:t>Oryantasyon liderlerinin proje kapsamındaki özel görev alanları listelenerek liderlerden sorumlu oldukları alan ve/veya alanları belirtmeleri istenmiştir. Değerlendirmeye katılan oryantasyon liderlerinin görev alanları dağılımı Tablo 3.1’de verilmiştir.</w:t>
      </w:r>
    </w:p>
    <w:p w14:paraId="56CF0115" w14:textId="77777777" w:rsidR="00AE5F57" w:rsidRPr="0050276F" w:rsidRDefault="00AE5F57" w:rsidP="00AE5F57">
      <w:pPr>
        <w:spacing w:after="0"/>
      </w:pPr>
      <w:r w:rsidRPr="0050276F">
        <w:t>3.1. Oryantasyon liderlerinin görev alanlarına göre dağılımı</w:t>
      </w:r>
    </w:p>
    <w:tbl>
      <w:tblPr>
        <w:tblStyle w:val="TableGrid30"/>
        <w:tblW w:w="953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4"/>
        <w:gridCol w:w="141"/>
        <w:gridCol w:w="352"/>
        <w:gridCol w:w="675"/>
      </w:tblGrid>
      <w:tr w:rsidR="00AE5F57" w:rsidRPr="0050276F" w14:paraId="56A239C2" w14:textId="77777777" w:rsidTr="00B02A16">
        <w:trPr>
          <w:trHeight w:val="246"/>
        </w:trPr>
        <w:tc>
          <w:tcPr>
            <w:tcW w:w="8505" w:type="dxa"/>
            <w:gridSpan w:val="2"/>
            <w:tcBorders>
              <w:top w:val="single" w:sz="4" w:space="0" w:color="auto"/>
              <w:bottom w:val="single" w:sz="4" w:space="0" w:color="auto"/>
            </w:tcBorders>
          </w:tcPr>
          <w:p w14:paraId="5E696250" w14:textId="77777777" w:rsidR="00AE5F57" w:rsidRPr="0050276F" w:rsidRDefault="00AE5F57" w:rsidP="004D37E2">
            <w:pPr>
              <w:contextualSpacing/>
            </w:pPr>
          </w:p>
        </w:tc>
        <w:tc>
          <w:tcPr>
            <w:tcW w:w="352" w:type="dxa"/>
            <w:tcBorders>
              <w:top w:val="single" w:sz="4" w:space="0" w:color="auto"/>
              <w:bottom w:val="single" w:sz="4" w:space="0" w:color="auto"/>
            </w:tcBorders>
          </w:tcPr>
          <w:p w14:paraId="0BED6F2F" w14:textId="7E0AD283" w:rsidR="00AE5F57" w:rsidRPr="0050276F" w:rsidRDefault="00B02A16" w:rsidP="004D37E2">
            <w:pPr>
              <w:contextualSpacing/>
              <w:rPr>
                <w:i/>
              </w:rPr>
            </w:pPr>
            <w:r>
              <w:rPr>
                <w:i/>
              </w:rPr>
              <w:t>f</w:t>
            </w:r>
          </w:p>
        </w:tc>
        <w:tc>
          <w:tcPr>
            <w:tcW w:w="675" w:type="dxa"/>
            <w:tcBorders>
              <w:top w:val="single" w:sz="4" w:space="0" w:color="auto"/>
              <w:bottom w:val="single" w:sz="4" w:space="0" w:color="auto"/>
            </w:tcBorders>
          </w:tcPr>
          <w:p w14:paraId="2ECF0291" w14:textId="77777777" w:rsidR="00AE5F57" w:rsidRPr="0050276F" w:rsidRDefault="00AE5F57" w:rsidP="004D37E2">
            <w:pPr>
              <w:contextualSpacing/>
              <w:rPr>
                <w:i/>
              </w:rPr>
            </w:pPr>
            <w:r w:rsidRPr="0050276F">
              <w:rPr>
                <w:i/>
              </w:rPr>
              <w:t>%</w:t>
            </w:r>
          </w:p>
        </w:tc>
      </w:tr>
      <w:tr w:rsidR="00AE5F57" w:rsidRPr="0050276F" w14:paraId="6EE47B40" w14:textId="77777777" w:rsidTr="00B02A16">
        <w:trPr>
          <w:trHeight w:val="296"/>
        </w:trPr>
        <w:tc>
          <w:tcPr>
            <w:tcW w:w="8364" w:type="dxa"/>
            <w:tcBorders>
              <w:top w:val="single" w:sz="4" w:space="0" w:color="auto"/>
            </w:tcBorders>
          </w:tcPr>
          <w:p w14:paraId="288EB373" w14:textId="77777777" w:rsidR="00AE5F57" w:rsidRPr="0050276F" w:rsidRDefault="00AE5F57" w:rsidP="004D37E2">
            <w:pPr>
              <w:contextualSpacing/>
            </w:pPr>
            <w:r w:rsidRPr="0050276F">
              <w:t>Yurtlarda Sorumlu</w:t>
            </w:r>
          </w:p>
        </w:tc>
        <w:tc>
          <w:tcPr>
            <w:tcW w:w="493" w:type="dxa"/>
            <w:gridSpan w:val="2"/>
            <w:tcBorders>
              <w:top w:val="single" w:sz="4" w:space="0" w:color="auto"/>
            </w:tcBorders>
          </w:tcPr>
          <w:p w14:paraId="058712CE" w14:textId="77777777" w:rsidR="00AE5F57" w:rsidRPr="0050276F" w:rsidRDefault="00AE5F57" w:rsidP="004D37E2">
            <w:pPr>
              <w:contextualSpacing/>
            </w:pPr>
            <w:r w:rsidRPr="0050276F">
              <w:t>17</w:t>
            </w:r>
          </w:p>
        </w:tc>
        <w:tc>
          <w:tcPr>
            <w:tcW w:w="675" w:type="dxa"/>
            <w:tcBorders>
              <w:top w:val="single" w:sz="4" w:space="0" w:color="auto"/>
            </w:tcBorders>
          </w:tcPr>
          <w:p w14:paraId="29E91C03" w14:textId="77777777" w:rsidR="00AE5F57" w:rsidRPr="0050276F" w:rsidRDefault="00AE5F57" w:rsidP="004D37E2">
            <w:pPr>
              <w:contextualSpacing/>
            </w:pPr>
            <w:r w:rsidRPr="0050276F">
              <w:t>32.1</w:t>
            </w:r>
          </w:p>
        </w:tc>
      </w:tr>
      <w:tr w:rsidR="00AE5F57" w:rsidRPr="0050276F" w14:paraId="36034955" w14:textId="77777777" w:rsidTr="00B02A16">
        <w:trPr>
          <w:trHeight w:val="256"/>
        </w:trPr>
        <w:tc>
          <w:tcPr>
            <w:tcW w:w="8364" w:type="dxa"/>
          </w:tcPr>
          <w:p w14:paraId="4E593020" w14:textId="77777777" w:rsidR="00AE5F57" w:rsidRPr="0050276F" w:rsidRDefault="00AE5F57" w:rsidP="004D37E2">
            <w:pPr>
              <w:contextualSpacing/>
            </w:pPr>
            <w:r w:rsidRPr="0050276F">
              <w:t>Uluslararası Öğrencilerden Sorumlu</w:t>
            </w:r>
          </w:p>
        </w:tc>
        <w:tc>
          <w:tcPr>
            <w:tcW w:w="493" w:type="dxa"/>
            <w:gridSpan w:val="2"/>
          </w:tcPr>
          <w:p w14:paraId="4E98086D" w14:textId="77777777" w:rsidR="00AE5F57" w:rsidRPr="0050276F" w:rsidRDefault="00AE5F57" w:rsidP="004D37E2">
            <w:pPr>
              <w:contextualSpacing/>
            </w:pPr>
            <w:r w:rsidRPr="0050276F">
              <w:t>15</w:t>
            </w:r>
          </w:p>
        </w:tc>
        <w:tc>
          <w:tcPr>
            <w:tcW w:w="675" w:type="dxa"/>
          </w:tcPr>
          <w:p w14:paraId="39881E68" w14:textId="77777777" w:rsidR="00AE5F57" w:rsidRPr="0050276F" w:rsidRDefault="00AE5F57" w:rsidP="004D37E2">
            <w:pPr>
              <w:contextualSpacing/>
            </w:pPr>
            <w:r w:rsidRPr="0050276F">
              <w:t>28.3</w:t>
            </w:r>
          </w:p>
        </w:tc>
      </w:tr>
      <w:tr w:rsidR="00AE5F57" w:rsidRPr="0050276F" w14:paraId="3CD635FE" w14:textId="77777777" w:rsidTr="00B02A16">
        <w:trPr>
          <w:trHeight w:val="320"/>
        </w:trPr>
        <w:tc>
          <w:tcPr>
            <w:tcW w:w="8364" w:type="dxa"/>
          </w:tcPr>
          <w:p w14:paraId="37211BA5" w14:textId="77777777" w:rsidR="00AE5F57" w:rsidRPr="0050276F" w:rsidRDefault="00AE5F57" w:rsidP="004D37E2">
            <w:pPr>
              <w:contextualSpacing/>
            </w:pPr>
            <w:r w:rsidRPr="0050276F">
              <w:t>Havaalanında Sorumlu</w:t>
            </w:r>
          </w:p>
        </w:tc>
        <w:tc>
          <w:tcPr>
            <w:tcW w:w="493" w:type="dxa"/>
            <w:gridSpan w:val="2"/>
          </w:tcPr>
          <w:p w14:paraId="0C2E53A6" w14:textId="77777777" w:rsidR="00AE5F57" w:rsidRPr="0050276F" w:rsidRDefault="00AE5F57" w:rsidP="004D37E2">
            <w:pPr>
              <w:contextualSpacing/>
            </w:pPr>
            <w:r w:rsidRPr="0050276F">
              <w:t>7</w:t>
            </w:r>
          </w:p>
        </w:tc>
        <w:tc>
          <w:tcPr>
            <w:tcW w:w="675" w:type="dxa"/>
          </w:tcPr>
          <w:p w14:paraId="684BBE73" w14:textId="77777777" w:rsidR="00AE5F57" w:rsidRPr="0050276F" w:rsidRDefault="00AE5F57" w:rsidP="004D37E2">
            <w:pPr>
              <w:contextualSpacing/>
            </w:pPr>
            <w:r w:rsidRPr="0050276F">
              <w:t>13.2</w:t>
            </w:r>
          </w:p>
        </w:tc>
      </w:tr>
      <w:tr w:rsidR="00AE5F57" w:rsidRPr="0050276F" w14:paraId="20259A1E" w14:textId="77777777" w:rsidTr="00B02A16">
        <w:trPr>
          <w:trHeight w:val="262"/>
        </w:trPr>
        <w:tc>
          <w:tcPr>
            <w:tcW w:w="8364" w:type="dxa"/>
          </w:tcPr>
          <w:p w14:paraId="00E2208D" w14:textId="77777777" w:rsidR="00AE5F57" w:rsidRPr="0050276F" w:rsidRDefault="00AE5F57" w:rsidP="004D37E2">
            <w:pPr>
              <w:contextualSpacing/>
            </w:pPr>
            <w:r w:rsidRPr="0050276F">
              <w:t xml:space="preserve">Bilişim </w:t>
            </w:r>
            <w:r>
              <w:t>Destekten</w:t>
            </w:r>
            <w:r w:rsidRPr="0050276F">
              <w:t xml:space="preserve"> Sorumlu</w:t>
            </w:r>
          </w:p>
        </w:tc>
        <w:tc>
          <w:tcPr>
            <w:tcW w:w="493" w:type="dxa"/>
            <w:gridSpan w:val="2"/>
          </w:tcPr>
          <w:p w14:paraId="7E077B70" w14:textId="77777777" w:rsidR="00AE5F57" w:rsidRPr="0050276F" w:rsidRDefault="00AE5F57" w:rsidP="004D37E2">
            <w:pPr>
              <w:contextualSpacing/>
            </w:pPr>
            <w:r w:rsidRPr="0050276F">
              <w:t>6</w:t>
            </w:r>
          </w:p>
        </w:tc>
        <w:tc>
          <w:tcPr>
            <w:tcW w:w="675" w:type="dxa"/>
          </w:tcPr>
          <w:p w14:paraId="00177D11" w14:textId="77777777" w:rsidR="00AE5F57" w:rsidRPr="0050276F" w:rsidRDefault="00AE5F57" w:rsidP="004D37E2">
            <w:pPr>
              <w:contextualSpacing/>
            </w:pPr>
            <w:r w:rsidRPr="0050276F">
              <w:t>11.3</w:t>
            </w:r>
          </w:p>
        </w:tc>
      </w:tr>
      <w:tr w:rsidR="00AE5F57" w:rsidRPr="0050276F" w14:paraId="767A428D" w14:textId="77777777" w:rsidTr="00B02A16">
        <w:trPr>
          <w:trHeight w:val="291"/>
        </w:trPr>
        <w:tc>
          <w:tcPr>
            <w:tcW w:w="8364" w:type="dxa"/>
          </w:tcPr>
          <w:p w14:paraId="5D96396E" w14:textId="77777777" w:rsidR="00AE5F57" w:rsidRPr="0050276F" w:rsidRDefault="00AE5F57" w:rsidP="004D37E2">
            <w:pPr>
              <w:contextualSpacing/>
            </w:pPr>
            <w:r w:rsidRPr="0050276F">
              <w:t>Etkileşimli Ders Kayıtlarında Sorumlu</w:t>
            </w:r>
          </w:p>
        </w:tc>
        <w:tc>
          <w:tcPr>
            <w:tcW w:w="493" w:type="dxa"/>
            <w:gridSpan w:val="2"/>
          </w:tcPr>
          <w:p w14:paraId="672611D7" w14:textId="77777777" w:rsidR="00AE5F57" w:rsidRPr="0050276F" w:rsidRDefault="00AE5F57" w:rsidP="004D37E2">
            <w:pPr>
              <w:contextualSpacing/>
            </w:pPr>
            <w:r w:rsidRPr="0050276F">
              <w:t>5</w:t>
            </w:r>
          </w:p>
        </w:tc>
        <w:tc>
          <w:tcPr>
            <w:tcW w:w="675" w:type="dxa"/>
          </w:tcPr>
          <w:p w14:paraId="3A875FFD" w14:textId="77777777" w:rsidR="00AE5F57" w:rsidRPr="0050276F" w:rsidRDefault="00AE5F57" w:rsidP="004D37E2">
            <w:pPr>
              <w:contextualSpacing/>
            </w:pPr>
            <w:r w:rsidRPr="0050276F">
              <w:t>9.4</w:t>
            </w:r>
          </w:p>
        </w:tc>
      </w:tr>
      <w:tr w:rsidR="00AE5F57" w:rsidRPr="0050276F" w14:paraId="2DFD0891" w14:textId="77777777" w:rsidTr="00B02A16">
        <w:trPr>
          <w:trHeight w:val="271"/>
        </w:trPr>
        <w:tc>
          <w:tcPr>
            <w:tcW w:w="8364" w:type="dxa"/>
          </w:tcPr>
          <w:p w14:paraId="4B580CAA" w14:textId="77777777" w:rsidR="00AE5F57" w:rsidRPr="0050276F" w:rsidRDefault="00AE5F57" w:rsidP="004D37E2">
            <w:pPr>
              <w:contextualSpacing/>
            </w:pPr>
            <w:r w:rsidRPr="0050276F">
              <w:t>Oryantasyon Ofisinde Sorumlu</w:t>
            </w:r>
          </w:p>
        </w:tc>
        <w:tc>
          <w:tcPr>
            <w:tcW w:w="493" w:type="dxa"/>
            <w:gridSpan w:val="2"/>
          </w:tcPr>
          <w:p w14:paraId="0BEAAFE6" w14:textId="783A29EF" w:rsidR="00AE5F57" w:rsidRPr="0050276F" w:rsidRDefault="00C2593A" w:rsidP="004D37E2">
            <w:pPr>
              <w:contextualSpacing/>
            </w:pPr>
            <w:r>
              <w:t>4</w:t>
            </w:r>
          </w:p>
        </w:tc>
        <w:tc>
          <w:tcPr>
            <w:tcW w:w="675" w:type="dxa"/>
          </w:tcPr>
          <w:p w14:paraId="456AD1BD" w14:textId="26FE64E2" w:rsidR="00AE5F57" w:rsidRPr="0050276F" w:rsidRDefault="00C2593A" w:rsidP="004D37E2">
            <w:pPr>
              <w:contextualSpacing/>
            </w:pPr>
            <w:r>
              <w:t>7.5</w:t>
            </w:r>
          </w:p>
        </w:tc>
      </w:tr>
      <w:tr w:rsidR="00AE5F57" w:rsidRPr="0050276F" w14:paraId="173A7EF5" w14:textId="77777777" w:rsidTr="00B02A16">
        <w:trPr>
          <w:trHeight w:val="364"/>
        </w:trPr>
        <w:tc>
          <w:tcPr>
            <w:tcW w:w="8364" w:type="dxa"/>
          </w:tcPr>
          <w:p w14:paraId="5F3E7266" w14:textId="77777777" w:rsidR="00AE5F57" w:rsidRPr="0050276F" w:rsidRDefault="00AE5F57" w:rsidP="004D37E2">
            <w:pPr>
              <w:contextualSpacing/>
            </w:pPr>
            <w:r w:rsidRPr="0050276F">
              <w:t>Yüksek Lisans Öğrencilerinden Sorumlu</w:t>
            </w:r>
          </w:p>
        </w:tc>
        <w:tc>
          <w:tcPr>
            <w:tcW w:w="493" w:type="dxa"/>
            <w:gridSpan w:val="2"/>
          </w:tcPr>
          <w:p w14:paraId="79B79715" w14:textId="77777777" w:rsidR="00AE5F57" w:rsidRPr="0050276F" w:rsidRDefault="00AE5F57" w:rsidP="004D37E2">
            <w:pPr>
              <w:contextualSpacing/>
            </w:pPr>
            <w:r w:rsidRPr="0050276F">
              <w:t>1</w:t>
            </w:r>
          </w:p>
        </w:tc>
        <w:tc>
          <w:tcPr>
            <w:tcW w:w="675" w:type="dxa"/>
          </w:tcPr>
          <w:p w14:paraId="132BED47" w14:textId="77777777" w:rsidR="00AE5F57" w:rsidRPr="0050276F" w:rsidRDefault="00AE5F57" w:rsidP="004D37E2">
            <w:pPr>
              <w:contextualSpacing/>
            </w:pPr>
            <w:r w:rsidRPr="0050276F">
              <w:t>1.9</w:t>
            </w:r>
          </w:p>
        </w:tc>
      </w:tr>
    </w:tbl>
    <w:p w14:paraId="3A253F64" w14:textId="77777777" w:rsidR="00AE5F57" w:rsidRDefault="00AE5F57" w:rsidP="00AE5F57">
      <w:pPr>
        <w:contextualSpacing/>
      </w:pPr>
    </w:p>
    <w:p w14:paraId="02929402" w14:textId="2D162731" w:rsidR="0050276F" w:rsidRPr="0050276F" w:rsidRDefault="0050276F" w:rsidP="0050276F">
      <w:pPr>
        <w:rPr>
          <w:b/>
        </w:rPr>
      </w:pPr>
      <w:r w:rsidRPr="0050276F">
        <w:rPr>
          <w:b/>
        </w:rPr>
        <w:t>3.2 Oryantasyon Programı’nın ve OLP’nin öğrenciler için faydalı olduğunu düşünme</w:t>
      </w:r>
    </w:p>
    <w:p w14:paraId="7B6A68DC" w14:textId="33C52159" w:rsidR="00762DD4" w:rsidRDefault="00B71639" w:rsidP="00EC5B8E">
      <w:pPr>
        <w:spacing w:after="0"/>
      </w:pPr>
      <w:r>
        <w:t>Ankete katılan o</w:t>
      </w:r>
      <w:r w:rsidR="0050276F" w:rsidRPr="0050276F">
        <w:t>ryantasyon liderlerinin tamamı Oryantasyon Programı’nı ve OLP’yi yeni gelen öğrenciler için faydalı bulduklarını belirtmiştir.</w:t>
      </w:r>
    </w:p>
    <w:p w14:paraId="2C9D11AD" w14:textId="77777777" w:rsidR="00EC5B8E" w:rsidRDefault="00EC5B8E" w:rsidP="00EC5B8E">
      <w:pPr>
        <w:spacing w:after="0"/>
      </w:pPr>
    </w:p>
    <w:p w14:paraId="57550DAE" w14:textId="79B3F54F" w:rsidR="0050276F" w:rsidRPr="0050276F" w:rsidRDefault="0050276F" w:rsidP="00E67CD2">
      <w:pPr>
        <w:spacing w:after="0"/>
        <w:rPr>
          <w:b/>
        </w:rPr>
      </w:pPr>
      <w:r w:rsidRPr="0050276F">
        <w:rPr>
          <w:b/>
        </w:rPr>
        <w:t>3.3 Öğrencilere OLP’nin olası faydaları</w:t>
      </w:r>
    </w:p>
    <w:p w14:paraId="5093F2F1" w14:textId="77777777" w:rsidR="00E67CD2" w:rsidRDefault="00E67CD2" w:rsidP="00E67CD2">
      <w:pPr>
        <w:spacing w:after="0"/>
      </w:pPr>
    </w:p>
    <w:p w14:paraId="74FAAC31" w14:textId="459AA3C2" w:rsidR="0050276F" w:rsidRPr="0050276F" w:rsidRDefault="0050276F" w:rsidP="00E67CD2">
      <w:pPr>
        <w:spacing w:after="0"/>
        <w:jc w:val="both"/>
      </w:pPr>
      <w:r w:rsidRPr="0050276F">
        <w:t xml:space="preserve">Liderlere, OLP’yi öğrenciler için </w:t>
      </w:r>
      <w:r w:rsidR="00145AF3">
        <w:t xml:space="preserve">ne açı/lardan </w:t>
      </w:r>
      <w:r w:rsidRPr="0050276F">
        <w:t xml:space="preserve">faydalı buldukları sorulmuştur. Bu amaçla önceki senelerdeki değerlendirmelerde oryantasyon liderleri ve öğrenciler tarafından sıklıkla belirtilen 6 temel fayda alanı listelenerek liderlerden bu fayda alanlarını öğrenciler için ne derece faydalı bulduklarını 5’li derecelendirme ölçeği üzerinde değerlendirmeleri istenmiştir. Liderlerin değerlendirmeleri Tablo 3.2’de özetlenmiştir. Liderlere ayrıca fayda alanlarıyla ilgili eklemek istedikleri görüşleri sorulmuştur. 4 lider </w:t>
      </w:r>
      <w:r w:rsidR="00145AF3">
        <w:t xml:space="preserve">(%7.6) </w:t>
      </w:r>
      <w:r w:rsidRPr="0050276F">
        <w:t xml:space="preserve">eklemek istedikleri görüşlerini belirtmiştir. </w:t>
      </w:r>
      <w:r w:rsidR="00145AF3">
        <w:t>Ek görüşlerin</w:t>
      </w:r>
      <w:r w:rsidR="00145AF3" w:rsidRPr="0050276F">
        <w:t xml:space="preserve"> </w:t>
      </w:r>
      <w:r w:rsidRPr="0050276F">
        <w:t>frekans ve yüzde değerleri Tablo 3.3’te verilmiştir.</w:t>
      </w:r>
    </w:p>
    <w:p w14:paraId="5669E2D6" w14:textId="77777777" w:rsidR="00E67CD2" w:rsidRDefault="00E67CD2" w:rsidP="002338F4">
      <w:pPr>
        <w:spacing w:after="0"/>
      </w:pPr>
    </w:p>
    <w:p w14:paraId="4FACC7CA" w14:textId="77777777" w:rsidR="0050276F" w:rsidRPr="0050276F" w:rsidRDefault="0050276F" w:rsidP="002338F4">
      <w:pPr>
        <w:spacing w:after="0"/>
      </w:pPr>
      <w:r w:rsidRPr="0050276F">
        <w:lastRenderedPageBreak/>
        <w:t>Tablo 3.2 OLP’nin yeni öğrenciler için olası fayda alanlarıyla ilgili lider değerlendirmesi</w:t>
      </w:r>
    </w:p>
    <w:tbl>
      <w:tblPr>
        <w:tblStyle w:val="TableGrid30"/>
        <w:tblW w:w="9593" w:type="dxa"/>
        <w:tblLook w:val="04A0" w:firstRow="1" w:lastRow="0" w:firstColumn="1" w:lastColumn="0" w:noHBand="0" w:noVBand="1"/>
      </w:tblPr>
      <w:tblGrid>
        <w:gridCol w:w="4791"/>
        <w:gridCol w:w="605"/>
        <w:gridCol w:w="647"/>
        <w:gridCol w:w="498"/>
        <w:gridCol w:w="619"/>
        <w:gridCol w:w="639"/>
        <w:gridCol w:w="853"/>
        <w:gridCol w:w="687"/>
        <w:gridCol w:w="254"/>
      </w:tblGrid>
      <w:tr w:rsidR="0050276F" w:rsidRPr="0050276F" w14:paraId="34BE4667" w14:textId="77777777" w:rsidTr="00837143">
        <w:trPr>
          <w:trHeight w:val="250"/>
        </w:trPr>
        <w:tc>
          <w:tcPr>
            <w:tcW w:w="4791" w:type="dxa"/>
            <w:tcBorders>
              <w:top w:val="single" w:sz="4" w:space="0" w:color="auto"/>
              <w:left w:val="nil"/>
              <w:bottom w:val="single" w:sz="4" w:space="0" w:color="auto"/>
              <w:right w:val="nil"/>
            </w:tcBorders>
          </w:tcPr>
          <w:p w14:paraId="3279711E" w14:textId="77777777" w:rsidR="0050276F" w:rsidRPr="0050276F" w:rsidRDefault="0050276F" w:rsidP="002338F4">
            <w:pPr>
              <w:rPr>
                <w:i/>
              </w:rPr>
            </w:pPr>
          </w:p>
        </w:tc>
        <w:tc>
          <w:tcPr>
            <w:tcW w:w="605" w:type="dxa"/>
            <w:tcBorders>
              <w:top w:val="single" w:sz="4" w:space="0" w:color="auto"/>
              <w:left w:val="nil"/>
              <w:bottom w:val="single" w:sz="4" w:space="0" w:color="auto"/>
              <w:right w:val="nil"/>
            </w:tcBorders>
          </w:tcPr>
          <w:p w14:paraId="77F5527A" w14:textId="77777777" w:rsidR="0050276F" w:rsidRPr="0050276F" w:rsidRDefault="0050276F" w:rsidP="002338F4">
            <w:pPr>
              <w:rPr>
                <w:i/>
              </w:rPr>
            </w:pPr>
          </w:p>
        </w:tc>
        <w:tc>
          <w:tcPr>
            <w:tcW w:w="647" w:type="dxa"/>
            <w:tcBorders>
              <w:top w:val="single" w:sz="4" w:space="0" w:color="auto"/>
              <w:left w:val="nil"/>
              <w:bottom w:val="single" w:sz="4" w:space="0" w:color="auto"/>
              <w:right w:val="nil"/>
            </w:tcBorders>
          </w:tcPr>
          <w:p w14:paraId="196A1692" w14:textId="77777777" w:rsidR="0050276F" w:rsidRPr="0050276F" w:rsidRDefault="0050276F" w:rsidP="002338F4">
            <w:pPr>
              <w:rPr>
                <w:i/>
              </w:rPr>
            </w:pPr>
          </w:p>
        </w:tc>
        <w:tc>
          <w:tcPr>
            <w:tcW w:w="498" w:type="dxa"/>
            <w:tcBorders>
              <w:top w:val="single" w:sz="4" w:space="0" w:color="auto"/>
              <w:left w:val="nil"/>
              <w:bottom w:val="single" w:sz="4" w:space="0" w:color="auto"/>
              <w:right w:val="nil"/>
            </w:tcBorders>
          </w:tcPr>
          <w:p w14:paraId="15F0A972" w14:textId="77777777" w:rsidR="0050276F" w:rsidRPr="0050276F" w:rsidRDefault="0050276F" w:rsidP="002338F4">
            <w:pPr>
              <w:rPr>
                <w:i/>
              </w:rPr>
            </w:pPr>
            <w:r w:rsidRPr="0050276F">
              <w:rPr>
                <w:i/>
              </w:rPr>
              <w:t>f</w:t>
            </w:r>
          </w:p>
        </w:tc>
        <w:tc>
          <w:tcPr>
            <w:tcW w:w="619" w:type="dxa"/>
            <w:tcBorders>
              <w:top w:val="single" w:sz="4" w:space="0" w:color="auto"/>
              <w:left w:val="nil"/>
              <w:bottom w:val="single" w:sz="4" w:space="0" w:color="auto"/>
              <w:right w:val="nil"/>
            </w:tcBorders>
          </w:tcPr>
          <w:p w14:paraId="4CA13C0D" w14:textId="77777777" w:rsidR="0050276F" w:rsidRPr="0050276F" w:rsidRDefault="0050276F" w:rsidP="002338F4">
            <w:pPr>
              <w:rPr>
                <w:i/>
              </w:rPr>
            </w:pPr>
          </w:p>
        </w:tc>
        <w:tc>
          <w:tcPr>
            <w:tcW w:w="639" w:type="dxa"/>
            <w:tcBorders>
              <w:top w:val="single" w:sz="4" w:space="0" w:color="auto"/>
              <w:left w:val="nil"/>
              <w:bottom w:val="single" w:sz="4" w:space="0" w:color="auto"/>
              <w:right w:val="nil"/>
            </w:tcBorders>
          </w:tcPr>
          <w:p w14:paraId="60899D0E" w14:textId="77777777" w:rsidR="0050276F" w:rsidRPr="0050276F" w:rsidRDefault="0050276F" w:rsidP="002338F4">
            <w:pPr>
              <w:rPr>
                <w:i/>
              </w:rPr>
            </w:pPr>
          </w:p>
        </w:tc>
        <w:tc>
          <w:tcPr>
            <w:tcW w:w="853" w:type="dxa"/>
            <w:tcBorders>
              <w:top w:val="single" w:sz="4" w:space="0" w:color="auto"/>
              <w:left w:val="nil"/>
              <w:bottom w:val="nil"/>
              <w:right w:val="nil"/>
            </w:tcBorders>
          </w:tcPr>
          <w:p w14:paraId="1A5B163A" w14:textId="77777777" w:rsidR="0050276F" w:rsidRPr="0050276F" w:rsidRDefault="0050276F" w:rsidP="002338F4">
            <w:pPr>
              <w:rPr>
                <w:i/>
              </w:rPr>
            </w:pPr>
          </w:p>
        </w:tc>
        <w:tc>
          <w:tcPr>
            <w:tcW w:w="687" w:type="dxa"/>
            <w:tcBorders>
              <w:top w:val="single" w:sz="4" w:space="0" w:color="auto"/>
              <w:left w:val="nil"/>
              <w:bottom w:val="nil"/>
              <w:right w:val="nil"/>
            </w:tcBorders>
          </w:tcPr>
          <w:p w14:paraId="33707761" w14:textId="77777777" w:rsidR="0050276F" w:rsidRPr="0050276F" w:rsidRDefault="0050276F" w:rsidP="002338F4">
            <w:pPr>
              <w:rPr>
                <w:i/>
              </w:rPr>
            </w:pPr>
          </w:p>
        </w:tc>
        <w:tc>
          <w:tcPr>
            <w:tcW w:w="254" w:type="dxa"/>
            <w:tcBorders>
              <w:top w:val="single" w:sz="4" w:space="0" w:color="auto"/>
              <w:left w:val="nil"/>
              <w:bottom w:val="nil"/>
              <w:right w:val="nil"/>
            </w:tcBorders>
          </w:tcPr>
          <w:p w14:paraId="7CA08293" w14:textId="77777777" w:rsidR="0050276F" w:rsidRPr="0050276F" w:rsidRDefault="0050276F" w:rsidP="002338F4">
            <w:pPr>
              <w:rPr>
                <w:i/>
              </w:rPr>
            </w:pPr>
          </w:p>
        </w:tc>
      </w:tr>
      <w:tr w:rsidR="0050276F" w:rsidRPr="0050276F" w14:paraId="731CCFA3" w14:textId="77777777" w:rsidTr="00837143">
        <w:trPr>
          <w:trHeight w:val="268"/>
        </w:trPr>
        <w:tc>
          <w:tcPr>
            <w:tcW w:w="4791" w:type="dxa"/>
            <w:tcBorders>
              <w:top w:val="single" w:sz="4" w:space="0" w:color="auto"/>
              <w:left w:val="nil"/>
              <w:bottom w:val="single" w:sz="4" w:space="0" w:color="auto"/>
              <w:right w:val="nil"/>
            </w:tcBorders>
          </w:tcPr>
          <w:p w14:paraId="029FA0C8" w14:textId="77777777" w:rsidR="0050276F" w:rsidRPr="0050276F" w:rsidRDefault="0050276F" w:rsidP="0050276F">
            <w:pPr>
              <w:rPr>
                <w:i/>
              </w:rPr>
            </w:pPr>
          </w:p>
        </w:tc>
        <w:tc>
          <w:tcPr>
            <w:tcW w:w="605" w:type="dxa"/>
            <w:tcBorders>
              <w:top w:val="single" w:sz="4" w:space="0" w:color="auto"/>
              <w:left w:val="nil"/>
              <w:bottom w:val="single" w:sz="4" w:space="0" w:color="auto"/>
              <w:right w:val="nil"/>
            </w:tcBorders>
          </w:tcPr>
          <w:p w14:paraId="40E7D772" w14:textId="77777777" w:rsidR="0050276F" w:rsidRPr="0050276F" w:rsidRDefault="0050276F" w:rsidP="0050276F">
            <w:pPr>
              <w:rPr>
                <w:i/>
              </w:rPr>
            </w:pPr>
            <w:r w:rsidRPr="0050276F">
              <w:rPr>
                <w:i/>
              </w:rPr>
              <w:t>TF*</w:t>
            </w:r>
          </w:p>
        </w:tc>
        <w:tc>
          <w:tcPr>
            <w:tcW w:w="647" w:type="dxa"/>
            <w:tcBorders>
              <w:top w:val="single" w:sz="4" w:space="0" w:color="auto"/>
              <w:left w:val="nil"/>
              <w:bottom w:val="single" w:sz="4" w:space="0" w:color="auto"/>
              <w:right w:val="nil"/>
            </w:tcBorders>
          </w:tcPr>
          <w:p w14:paraId="19411280" w14:textId="77777777" w:rsidR="0050276F" w:rsidRPr="0050276F" w:rsidRDefault="0050276F" w:rsidP="0050276F">
            <w:pPr>
              <w:rPr>
                <w:i/>
              </w:rPr>
            </w:pPr>
            <w:r w:rsidRPr="0050276F">
              <w:rPr>
                <w:i/>
              </w:rPr>
              <w:t>OF*</w:t>
            </w:r>
          </w:p>
        </w:tc>
        <w:tc>
          <w:tcPr>
            <w:tcW w:w="498" w:type="dxa"/>
            <w:tcBorders>
              <w:top w:val="single" w:sz="4" w:space="0" w:color="auto"/>
              <w:left w:val="nil"/>
              <w:bottom w:val="single" w:sz="4" w:space="0" w:color="auto"/>
              <w:right w:val="nil"/>
            </w:tcBorders>
          </w:tcPr>
          <w:p w14:paraId="706F7A0F" w14:textId="77777777" w:rsidR="0050276F" w:rsidRPr="0050276F" w:rsidRDefault="0050276F" w:rsidP="0050276F">
            <w:pPr>
              <w:rPr>
                <w:i/>
              </w:rPr>
            </w:pPr>
            <w:r w:rsidRPr="0050276F">
              <w:rPr>
                <w:i/>
              </w:rPr>
              <w:t>F*</w:t>
            </w:r>
          </w:p>
        </w:tc>
        <w:tc>
          <w:tcPr>
            <w:tcW w:w="619" w:type="dxa"/>
            <w:tcBorders>
              <w:top w:val="single" w:sz="4" w:space="0" w:color="auto"/>
              <w:left w:val="nil"/>
              <w:bottom w:val="single" w:sz="4" w:space="0" w:color="auto"/>
              <w:right w:val="nil"/>
            </w:tcBorders>
          </w:tcPr>
          <w:p w14:paraId="7FAA8F2D" w14:textId="77777777" w:rsidR="0050276F" w:rsidRPr="0050276F" w:rsidRDefault="0050276F" w:rsidP="0050276F">
            <w:pPr>
              <w:rPr>
                <w:i/>
              </w:rPr>
            </w:pPr>
            <w:r w:rsidRPr="0050276F">
              <w:rPr>
                <w:i/>
              </w:rPr>
              <w:t>BF*</w:t>
            </w:r>
          </w:p>
        </w:tc>
        <w:tc>
          <w:tcPr>
            <w:tcW w:w="639" w:type="dxa"/>
            <w:tcBorders>
              <w:top w:val="single" w:sz="4" w:space="0" w:color="auto"/>
              <w:left w:val="nil"/>
              <w:bottom w:val="single" w:sz="4" w:space="0" w:color="auto"/>
              <w:right w:val="nil"/>
            </w:tcBorders>
          </w:tcPr>
          <w:p w14:paraId="4D43A9C2" w14:textId="77777777" w:rsidR="0050276F" w:rsidRPr="0050276F" w:rsidRDefault="0050276F" w:rsidP="0050276F">
            <w:pPr>
              <w:rPr>
                <w:i/>
              </w:rPr>
            </w:pPr>
            <w:r w:rsidRPr="0050276F">
              <w:rPr>
                <w:i/>
              </w:rPr>
              <w:t>HF*</w:t>
            </w:r>
          </w:p>
        </w:tc>
        <w:tc>
          <w:tcPr>
            <w:tcW w:w="853" w:type="dxa"/>
            <w:tcBorders>
              <w:top w:val="nil"/>
              <w:left w:val="nil"/>
              <w:bottom w:val="single" w:sz="4" w:space="0" w:color="auto"/>
              <w:right w:val="nil"/>
            </w:tcBorders>
          </w:tcPr>
          <w:p w14:paraId="37D44D6C" w14:textId="588932E6" w:rsidR="0050276F" w:rsidRPr="0050276F" w:rsidRDefault="00145AF3" w:rsidP="0050276F">
            <w:pPr>
              <w:rPr>
                <w:i/>
              </w:rPr>
            </w:pPr>
            <w:r>
              <w:rPr>
                <w:i/>
              </w:rPr>
              <w:t>Ort.</w:t>
            </w:r>
          </w:p>
        </w:tc>
        <w:tc>
          <w:tcPr>
            <w:tcW w:w="687" w:type="dxa"/>
            <w:tcBorders>
              <w:top w:val="nil"/>
              <w:left w:val="nil"/>
              <w:bottom w:val="single" w:sz="4" w:space="0" w:color="auto"/>
              <w:right w:val="nil"/>
            </w:tcBorders>
          </w:tcPr>
          <w:p w14:paraId="66AAE8D2" w14:textId="22729133" w:rsidR="0050276F" w:rsidRPr="0050276F" w:rsidRDefault="0050276F" w:rsidP="0050276F">
            <w:pPr>
              <w:rPr>
                <w:i/>
              </w:rPr>
            </w:pPr>
            <w:r w:rsidRPr="0050276F">
              <w:rPr>
                <w:i/>
              </w:rPr>
              <w:t>S</w:t>
            </w:r>
            <w:r w:rsidR="00145AF3">
              <w:rPr>
                <w:i/>
              </w:rPr>
              <w:t>S</w:t>
            </w:r>
          </w:p>
        </w:tc>
        <w:tc>
          <w:tcPr>
            <w:tcW w:w="254" w:type="dxa"/>
            <w:tcBorders>
              <w:top w:val="nil"/>
              <w:left w:val="nil"/>
              <w:bottom w:val="single" w:sz="4" w:space="0" w:color="auto"/>
              <w:right w:val="nil"/>
            </w:tcBorders>
          </w:tcPr>
          <w:p w14:paraId="45B2B028" w14:textId="77777777" w:rsidR="0050276F" w:rsidRPr="0050276F" w:rsidRDefault="0050276F" w:rsidP="0050276F">
            <w:pPr>
              <w:rPr>
                <w:i/>
              </w:rPr>
            </w:pPr>
          </w:p>
        </w:tc>
      </w:tr>
      <w:tr w:rsidR="0050276F" w:rsidRPr="0050276F" w14:paraId="0243892E" w14:textId="77777777" w:rsidTr="00837143">
        <w:trPr>
          <w:trHeight w:val="236"/>
        </w:trPr>
        <w:tc>
          <w:tcPr>
            <w:tcW w:w="4791" w:type="dxa"/>
            <w:tcBorders>
              <w:top w:val="nil"/>
              <w:left w:val="nil"/>
              <w:bottom w:val="nil"/>
              <w:right w:val="nil"/>
            </w:tcBorders>
          </w:tcPr>
          <w:p w14:paraId="335689A4" w14:textId="20391DBB" w:rsidR="0050276F" w:rsidRPr="0050276F" w:rsidRDefault="0050276F" w:rsidP="0050276F">
            <w:r w:rsidRPr="0050276F">
              <w:t>Kampusa gelindiğinde doğru bilgi edinmeye olanak sağlaması</w:t>
            </w:r>
          </w:p>
        </w:tc>
        <w:tc>
          <w:tcPr>
            <w:tcW w:w="605" w:type="dxa"/>
            <w:tcBorders>
              <w:top w:val="nil"/>
              <w:left w:val="nil"/>
              <w:bottom w:val="nil"/>
              <w:right w:val="nil"/>
            </w:tcBorders>
          </w:tcPr>
          <w:p w14:paraId="19EB21F0" w14:textId="77777777" w:rsidR="0050276F" w:rsidRPr="0050276F" w:rsidRDefault="0050276F" w:rsidP="0050276F">
            <w:r w:rsidRPr="0050276F">
              <w:t>38</w:t>
            </w:r>
          </w:p>
        </w:tc>
        <w:tc>
          <w:tcPr>
            <w:tcW w:w="647" w:type="dxa"/>
            <w:tcBorders>
              <w:top w:val="nil"/>
              <w:left w:val="nil"/>
              <w:bottom w:val="nil"/>
              <w:right w:val="nil"/>
            </w:tcBorders>
          </w:tcPr>
          <w:p w14:paraId="6C81A0FE" w14:textId="77777777" w:rsidR="0050276F" w:rsidRPr="0050276F" w:rsidRDefault="0050276F" w:rsidP="0050276F">
            <w:r w:rsidRPr="0050276F">
              <w:t>8</w:t>
            </w:r>
          </w:p>
        </w:tc>
        <w:tc>
          <w:tcPr>
            <w:tcW w:w="498" w:type="dxa"/>
            <w:tcBorders>
              <w:top w:val="nil"/>
              <w:left w:val="nil"/>
              <w:bottom w:val="nil"/>
              <w:right w:val="nil"/>
            </w:tcBorders>
          </w:tcPr>
          <w:p w14:paraId="440A21F1" w14:textId="77777777" w:rsidR="0050276F" w:rsidRPr="0050276F" w:rsidRDefault="0050276F" w:rsidP="0050276F">
            <w:r w:rsidRPr="0050276F">
              <w:t>5</w:t>
            </w:r>
          </w:p>
        </w:tc>
        <w:tc>
          <w:tcPr>
            <w:tcW w:w="619" w:type="dxa"/>
            <w:tcBorders>
              <w:top w:val="nil"/>
              <w:left w:val="nil"/>
              <w:bottom w:val="nil"/>
              <w:right w:val="nil"/>
            </w:tcBorders>
          </w:tcPr>
          <w:p w14:paraId="53C4E328" w14:textId="77777777" w:rsidR="0050276F" w:rsidRPr="0050276F" w:rsidRDefault="0050276F" w:rsidP="0050276F">
            <w:r w:rsidRPr="0050276F">
              <w:t>1</w:t>
            </w:r>
          </w:p>
        </w:tc>
        <w:tc>
          <w:tcPr>
            <w:tcW w:w="639" w:type="dxa"/>
            <w:tcBorders>
              <w:top w:val="nil"/>
              <w:left w:val="nil"/>
              <w:bottom w:val="nil"/>
              <w:right w:val="nil"/>
            </w:tcBorders>
          </w:tcPr>
          <w:p w14:paraId="434B4FBF" w14:textId="77777777" w:rsidR="0050276F" w:rsidRPr="0050276F" w:rsidRDefault="0050276F" w:rsidP="0050276F">
            <w:r w:rsidRPr="0050276F">
              <w:t>1</w:t>
            </w:r>
          </w:p>
        </w:tc>
        <w:tc>
          <w:tcPr>
            <w:tcW w:w="853" w:type="dxa"/>
            <w:tcBorders>
              <w:top w:val="nil"/>
              <w:left w:val="nil"/>
              <w:bottom w:val="nil"/>
              <w:right w:val="nil"/>
            </w:tcBorders>
          </w:tcPr>
          <w:p w14:paraId="3B3F208A" w14:textId="77777777" w:rsidR="0050276F" w:rsidRPr="0050276F" w:rsidRDefault="0050276F" w:rsidP="0050276F">
            <w:r w:rsidRPr="0050276F">
              <w:t>4.51</w:t>
            </w:r>
          </w:p>
        </w:tc>
        <w:tc>
          <w:tcPr>
            <w:tcW w:w="687" w:type="dxa"/>
            <w:tcBorders>
              <w:top w:val="nil"/>
              <w:left w:val="nil"/>
              <w:bottom w:val="nil"/>
              <w:right w:val="nil"/>
            </w:tcBorders>
          </w:tcPr>
          <w:p w14:paraId="7FD012EA" w14:textId="77777777" w:rsidR="0050276F" w:rsidRPr="0050276F" w:rsidRDefault="0050276F" w:rsidP="0050276F">
            <w:r w:rsidRPr="0050276F">
              <w:t>0.97</w:t>
            </w:r>
          </w:p>
        </w:tc>
        <w:tc>
          <w:tcPr>
            <w:tcW w:w="254" w:type="dxa"/>
            <w:tcBorders>
              <w:top w:val="single" w:sz="4" w:space="0" w:color="auto"/>
              <w:left w:val="nil"/>
              <w:bottom w:val="nil"/>
              <w:right w:val="nil"/>
            </w:tcBorders>
          </w:tcPr>
          <w:p w14:paraId="6C729178" w14:textId="77777777" w:rsidR="0050276F" w:rsidRPr="0050276F" w:rsidRDefault="0050276F" w:rsidP="0050276F"/>
        </w:tc>
      </w:tr>
      <w:tr w:rsidR="0050276F" w:rsidRPr="0050276F" w14:paraId="58CA7BAB" w14:textId="77777777" w:rsidTr="00837143">
        <w:trPr>
          <w:trHeight w:val="250"/>
        </w:trPr>
        <w:tc>
          <w:tcPr>
            <w:tcW w:w="4791" w:type="dxa"/>
            <w:tcBorders>
              <w:top w:val="nil"/>
              <w:left w:val="nil"/>
              <w:bottom w:val="nil"/>
              <w:right w:val="nil"/>
            </w:tcBorders>
          </w:tcPr>
          <w:p w14:paraId="73F2626E" w14:textId="4A365E5B" w:rsidR="0050276F" w:rsidRPr="0050276F" w:rsidRDefault="0050276F" w:rsidP="0050276F">
            <w:r w:rsidRPr="0050276F">
              <w:t>Kampusa uyum sürecini kolaylaştırması</w:t>
            </w:r>
          </w:p>
        </w:tc>
        <w:tc>
          <w:tcPr>
            <w:tcW w:w="605" w:type="dxa"/>
            <w:tcBorders>
              <w:top w:val="nil"/>
              <w:left w:val="nil"/>
              <w:bottom w:val="nil"/>
              <w:right w:val="nil"/>
            </w:tcBorders>
          </w:tcPr>
          <w:p w14:paraId="34B7030F" w14:textId="77777777" w:rsidR="0050276F" w:rsidRPr="0050276F" w:rsidRDefault="0050276F" w:rsidP="0050276F">
            <w:r w:rsidRPr="0050276F">
              <w:t>31</w:t>
            </w:r>
          </w:p>
        </w:tc>
        <w:tc>
          <w:tcPr>
            <w:tcW w:w="647" w:type="dxa"/>
            <w:tcBorders>
              <w:top w:val="nil"/>
              <w:left w:val="nil"/>
              <w:bottom w:val="nil"/>
              <w:right w:val="nil"/>
            </w:tcBorders>
          </w:tcPr>
          <w:p w14:paraId="6BFD32FC" w14:textId="77777777" w:rsidR="0050276F" w:rsidRPr="0050276F" w:rsidRDefault="0050276F" w:rsidP="0050276F">
            <w:r w:rsidRPr="0050276F">
              <w:t>16</w:t>
            </w:r>
          </w:p>
        </w:tc>
        <w:tc>
          <w:tcPr>
            <w:tcW w:w="498" w:type="dxa"/>
            <w:tcBorders>
              <w:top w:val="nil"/>
              <w:left w:val="nil"/>
              <w:bottom w:val="nil"/>
              <w:right w:val="nil"/>
            </w:tcBorders>
          </w:tcPr>
          <w:p w14:paraId="6B99D3E6" w14:textId="77777777" w:rsidR="0050276F" w:rsidRPr="0050276F" w:rsidRDefault="0050276F" w:rsidP="0050276F">
            <w:r w:rsidRPr="0050276F">
              <w:t>4</w:t>
            </w:r>
          </w:p>
        </w:tc>
        <w:tc>
          <w:tcPr>
            <w:tcW w:w="619" w:type="dxa"/>
            <w:tcBorders>
              <w:top w:val="nil"/>
              <w:left w:val="nil"/>
              <w:bottom w:val="nil"/>
              <w:right w:val="nil"/>
            </w:tcBorders>
          </w:tcPr>
          <w:p w14:paraId="0762FD31" w14:textId="77777777" w:rsidR="0050276F" w:rsidRPr="0050276F" w:rsidRDefault="0050276F" w:rsidP="0050276F">
            <w:r w:rsidRPr="0050276F">
              <w:t>1</w:t>
            </w:r>
          </w:p>
        </w:tc>
        <w:tc>
          <w:tcPr>
            <w:tcW w:w="639" w:type="dxa"/>
            <w:tcBorders>
              <w:top w:val="nil"/>
              <w:left w:val="nil"/>
              <w:bottom w:val="nil"/>
              <w:right w:val="nil"/>
            </w:tcBorders>
          </w:tcPr>
          <w:p w14:paraId="7B980428" w14:textId="77777777" w:rsidR="0050276F" w:rsidRPr="0050276F" w:rsidRDefault="0050276F" w:rsidP="0050276F">
            <w:r w:rsidRPr="0050276F">
              <w:t>1</w:t>
            </w:r>
          </w:p>
        </w:tc>
        <w:tc>
          <w:tcPr>
            <w:tcW w:w="853" w:type="dxa"/>
            <w:tcBorders>
              <w:top w:val="nil"/>
              <w:left w:val="nil"/>
              <w:bottom w:val="nil"/>
              <w:right w:val="nil"/>
            </w:tcBorders>
          </w:tcPr>
          <w:p w14:paraId="11E47E0D" w14:textId="77777777" w:rsidR="0050276F" w:rsidRPr="0050276F" w:rsidRDefault="0050276F" w:rsidP="0050276F">
            <w:r w:rsidRPr="0050276F">
              <w:t>4.40</w:t>
            </w:r>
          </w:p>
        </w:tc>
        <w:tc>
          <w:tcPr>
            <w:tcW w:w="687" w:type="dxa"/>
            <w:tcBorders>
              <w:top w:val="nil"/>
              <w:left w:val="nil"/>
              <w:bottom w:val="nil"/>
              <w:right w:val="nil"/>
            </w:tcBorders>
          </w:tcPr>
          <w:p w14:paraId="05C47498" w14:textId="77777777" w:rsidR="0050276F" w:rsidRPr="0050276F" w:rsidRDefault="0050276F" w:rsidP="0050276F">
            <w:r w:rsidRPr="0050276F">
              <w:t>0.95</w:t>
            </w:r>
          </w:p>
        </w:tc>
        <w:tc>
          <w:tcPr>
            <w:tcW w:w="254" w:type="dxa"/>
            <w:tcBorders>
              <w:top w:val="nil"/>
              <w:left w:val="nil"/>
              <w:bottom w:val="nil"/>
              <w:right w:val="nil"/>
            </w:tcBorders>
          </w:tcPr>
          <w:p w14:paraId="5CB9A3B7" w14:textId="77777777" w:rsidR="0050276F" w:rsidRPr="0050276F" w:rsidRDefault="0050276F" w:rsidP="0050276F"/>
        </w:tc>
      </w:tr>
      <w:tr w:rsidR="0050276F" w:rsidRPr="0050276F" w14:paraId="70014DFF" w14:textId="77777777" w:rsidTr="00837143">
        <w:trPr>
          <w:trHeight w:val="250"/>
        </w:trPr>
        <w:tc>
          <w:tcPr>
            <w:tcW w:w="4791" w:type="dxa"/>
            <w:tcBorders>
              <w:top w:val="nil"/>
              <w:left w:val="nil"/>
              <w:bottom w:val="nil"/>
              <w:right w:val="nil"/>
            </w:tcBorders>
          </w:tcPr>
          <w:p w14:paraId="6AF7474E" w14:textId="77777777" w:rsidR="0050276F" w:rsidRPr="0050276F" w:rsidRDefault="0050276F" w:rsidP="0050276F">
            <w:r w:rsidRPr="0050276F">
              <w:t>Kampusun tanıtımı</w:t>
            </w:r>
          </w:p>
        </w:tc>
        <w:tc>
          <w:tcPr>
            <w:tcW w:w="605" w:type="dxa"/>
            <w:tcBorders>
              <w:top w:val="nil"/>
              <w:left w:val="nil"/>
              <w:bottom w:val="nil"/>
              <w:right w:val="nil"/>
            </w:tcBorders>
          </w:tcPr>
          <w:p w14:paraId="2B7762AA" w14:textId="77777777" w:rsidR="0050276F" w:rsidRPr="0050276F" w:rsidRDefault="0050276F" w:rsidP="0050276F">
            <w:r w:rsidRPr="0050276F">
              <w:t>31</w:t>
            </w:r>
          </w:p>
        </w:tc>
        <w:tc>
          <w:tcPr>
            <w:tcW w:w="647" w:type="dxa"/>
            <w:tcBorders>
              <w:top w:val="nil"/>
              <w:left w:val="nil"/>
              <w:bottom w:val="nil"/>
              <w:right w:val="nil"/>
            </w:tcBorders>
          </w:tcPr>
          <w:p w14:paraId="1E10D9D1" w14:textId="77777777" w:rsidR="0050276F" w:rsidRPr="0050276F" w:rsidRDefault="0050276F" w:rsidP="0050276F">
            <w:r w:rsidRPr="0050276F">
              <w:t>16</w:t>
            </w:r>
          </w:p>
        </w:tc>
        <w:tc>
          <w:tcPr>
            <w:tcW w:w="498" w:type="dxa"/>
            <w:tcBorders>
              <w:top w:val="nil"/>
              <w:left w:val="nil"/>
              <w:bottom w:val="nil"/>
              <w:right w:val="nil"/>
            </w:tcBorders>
          </w:tcPr>
          <w:p w14:paraId="0780FA66" w14:textId="77777777" w:rsidR="0050276F" w:rsidRPr="0050276F" w:rsidRDefault="0050276F" w:rsidP="0050276F">
            <w:r w:rsidRPr="0050276F">
              <w:t>4</w:t>
            </w:r>
          </w:p>
        </w:tc>
        <w:tc>
          <w:tcPr>
            <w:tcW w:w="619" w:type="dxa"/>
            <w:tcBorders>
              <w:top w:val="nil"/>
              <w:left w:val="nil"/>
              <w:bottom w:val="nil"/>
              <w:right w:val="nil"/>
            </w:tcBorders>
          </w:tcPr>
          <w:p w14:paraId="7A12DBDD" w14:textId="77777777" w:rsidR="0050276F" w:rsidRPr="0050276F" w:rsidRDefault="0050276F" w:rsidP="0050276F">
            <w:r w:rsidRPr="0050276F">
              <w:t>1</w:t>
            </w:r>
          </w:p>
        </w:tc>
        <w:tc>
          <w:tcPr>
            <w:tcW w:w="639" w:type="dxa"/>
            <w:tcBorders>
              <w:top w:val="nil"/>
              <w:left w:val="nil"/>
              <w:bottom w:val="nil"/>
              <w:right w:val="nil"/>
            </w:tcBorders>
          </w:tcPr>
          <w:p w14:paraId="4089B20F" w14:textId="77777777" w:rsidR="0050276F" w:rsidRPr="0050276F" w:rsidRDefault="0050276F" w:rsidP="0050276F">
            <w:r w:rsidRPr="0050276F">
              <w:t>1</w:t>
            </w:r>
          </w:p>
        </w:tc>
        <w:tc>
          <w:tcPr>
            <w:tcW w:w="853" w:type="dxa"/>
            <w:tcBorders>
              <w:top w:val="nil"/>
              <w:left w:val="nil"/>
              <w:bottom w:val="nil"/>
              <w:right w:val="nil"/>
            </w:tcBorders>
          </w:tcPr>
          <w:p w14:paraId="7D80BE31" w14:textId="77777777" w:rsidR="0050276F" w:rsidRPr="0050276F" w:rsidRDefault="0050276F" w:rsidP="0050276F">
            <w:r w:rsidRPr="0050276F">
              <w:t>4.40</w:t>
            </w:r>
          </w:p>
        </w:tc>
        <w:tc>
          <w:tcPr>
            <w:tcW w:w="687" w:type="dxa"/>
            <w:tcBorders>
              <w:top w:val="nil"/>
              <w:left w:val="nil"/>
              <w:bottom w:val="nil"/>
              <w:right w:val="nil"/>
            </w:tcBorders>
          </w:tcPr>
          <w:p w14:paraId="4F0D4859" w14:textId="77777777" w:rsidR="0050276F" w:rsidRPr="0050276F" w:rsidRDefault="0050276F" w:rsidP="0050276F">
            <w:r w:rsidRPr="0050276F">
              <w:t>0.95</w:t>
            </w:r>
          </w:p>
        </w:tc>
        <w:tc>
          <w:tcPr>
            <w:tcW w:w="254" w:type="dxa"/>
            <w:tcBorders>
              <w:top w:val="nil"/>
              <w:left w:val="nil"/>
              <w:bottom w:val="nil"/>
              <w:right w:val="nil"/>
            </w:tcBorders>
          </w:tcPr>
          <w:p w14:paraId="4B9D638F" w14:textId="77777777" w:rsidR="0050276F" w:rsidRPr="0050276F" w:rsidRDefault="0050276F" w:rsidP="0050276F"/>
        </w:tc>
      </w:tr>
      <w:tr w:rsidR="0050276F" w:rsidRPr="0050276F" w14:paraId="1DE8C7D1" w14:textId="77777777" w:rsidTr="00837143">
        <w:trPr>
          <w:trHeight w:val="250"/>
        </w:trPr>
        <w:tc>
          <w:tcPr>
            <w:tcW w:w="4791" w:type="dxa"/>
            <w:tcBorders>
              <w:top w:val="nil"/>
              <w:left w:val="nil"/>
              <w:bottom w:val="nil"/>
              <w:right w:val="nil"/>
            </w:tcBorders>
          </w:tcPr>
          <w:p w14:paraId="7D1A22CC" w14:textId="22CEB794" w:rsidR="0050276F" w:rsidRPr="0050276F" w:rsidRDefault="0050276F" w:rsidP="0050276F">
            <w:r w:rsidRPr="0050276F">
              <w:t>Kampu</w:t>
            </w:r>
            <w:r w:rsidR="00D5043E">
              <w:t>s</w:t>
            </w:r>
            <w:r w:rsidRPr="0050276F">
              <w:t>a gelmeden doğru bilgi edinmeye olanak sağlanması</w:t>
            </w:r>
          </w:p>
        </w:tc>
        <w:tc>
          <w:tcPr>
            <w:tcW w:w="605" w:type="dxa"/>
            <w:tcBorders>
              <w:top w:val="nil"/>
              <w:left w:val="nil"/>
              <w:bottom w:val="nil"/>
              <w:right w:val="nil"/>
            </w:tcBorders>
          </w:tcPr>
          <w:p w14:paraId="6EB5F35A" w14:textId="77777777" w:rsidR="0050276F" w:rsidRPr="0050276F" w:rsidRDefault="0050276F" w:rsidP="0050276F">
            <w:r w:rsidRPr="0050276F">
              <w:t>29</w:t>
            </w:r>
          </w:p>
        </w:tc>
        <w:tc>
          <w:tcPr>
            <w:tcW w:w="647" w:type="dxa"/>
            <w:tcBorders>
              <w:top w:val="nil"/>
              <w:left w:val="nil"/>
              <w:bottom w:val="nil"/>
              <w:right w:val="nil"/>
            </w:tcBorders>
          </w:tcPr>
          <w:p w14:paraId="5545BEA7" w14:textId="77777777" w:rsidR="0050276F" w:rsidRPr="0050276F" w:rsidRDefault="0050276F" w:rsidP="0050276F">
            <w:r w:rsidRPr="0050276F">
              <w:t>12</w:t>
            </w:r>
          </w:p>
        </w:tc>
        <w:tc>
          <w:tcPr>
            <w:tcW w:w="498" w:type="dxa"/>
            <w:tcBorders>
              <w:top w:val="nil"/>
              <w:left w:val="nil"/>
              <w:bottom w:val="nil"/>
              <w:right w:val="nil"/>
            </w:tcBorders>
          </w:tcPr>
          <w:p w14:paraId="6FAFE95A" w14:textId="77777777" w:rsidR="0050276F" w:rsidRPr="0050276F" w:rsidRDefault="0050276F" w:rsidP="0050276F">
            <w:r w:rsidRPr="0050276F">
              <w:t>9</w:t>
            </w:r>
          </w:p>
        </w:tc>
        <w:tc>
          <w:tcPr>
            <w:tcW w:w="619" w:type="dxa"/>
            <w:tcBorders>
              <w:top w:val="nil"/>
              <w:left w:val="nil"/>
              <w:bottom w:val="nil"/>
              <w:right w:val="nil"/>
            </w:tcBorders>
          </w:tcPr>
          <w:p w14:paraId="4A9815FC" w14:textId="77777777" w:rsidR="0050276F" w:rsidRPr="0050276F" w:rsidRDefault="0050276F" w:rsidP="0050276F">
            <w:r w:rsidRPr="0050276F">
              <w:t>2</w:t>
            </w:r>
          </w:p>
        </w:tc>
        <w:tc>
          <w:tcPr>
            <w:tcW w:w="639" w:type="dxa"/>
            <w:tcBorders>
              <w:top w:val="nil"/>
              <w:left w:val="nil"/>
              <w:bottom w:val="nil"/>
              <w:right w:val="nil"/>
            </w:tcBorders>
          </w:tcPr>
          <w:p w14:paraId="47903ACA" w14:textId="77777777" w:rsidR="0050276F" w:rsidRPr="0050276F" w:rsidRDefault="0050276F" w:rsidP="0050276F">
            <w:r w:rsidRPr="0050276F">
              <w:t>1</w:t>
            </w:r>
          </w:p>
        </w:tc>
        <w:tc>
          <w:tcPr>
            <w:tcW w:w="853" w:type="dxa"/>
            <w:tcBorders>
              <w:top w:val="nil"/>
              <w:left w:val="nil"/>
              <w:bottom w:val="nil"/>
              <w:right w:val="nil"/>
            </w:tcBorders>
          </w:tcPr>
          <w:p w14:paraId="032C33D9" w14:textId="77777777" w:rsidR="0050276F" w:rsidRPr="0050276F" w:rsidRDefault="0050276F" w:rsidP="0050276F">
            <w:r w:rsidRPr="0050276F">
              <w:t>4.25</w:t>
            </w:r>
          </w:p>
        </w:tc>
        <w:tc>
          <w:tcPr>
            <w:tcW w:w="687" w:type="dxa"/>
            <w:tcBorders>
              <w:top w:val="nil"/>
              <w:left w:val="nil"/>
              <w:bottom w:val="nil"/>
              <w:right w:val="nil"/>
            </w:tcBorders>
          </w:tcPr>
          <w:p w14:paraId="51CDC4DA" w14:textId="77777777" w:rsidR="0050276F" w:rsidRPr="0050276F" w:rsidRDefault="0050276F" w:rsidP="0050276F">
            <w:r w:rsidRPr="0050276F">
              <w:t>1.00</w:t>
            </w:r>
          </w:p>
        </w:tc>
        <w:tc>
          <w:tcPr>
            <w:tcW w:w="254" w:type="dxa"/>
            <w:tcBorders>
              <w:top w:val="nil"/>
              <w:left w:val="nil"/>
              <w:bottom w:val="nil"/>
              <w:right w:val="nil"/>
            </w:tcBorders>
          </w:tcPr>
          <w:p w14:paraId="5E05C1CD" w14:textId="77777777" w:rsidR="0050276F" w:rsidRPr="0050276F" w:rsidRDefault="0050276F" w:rsidP="0050276F"/>
        </w:tc>
      </w:tr>
      <w:tr w:rsidR="0050276F" w:rsidRPr="0050276F" w14:paraId="59989366" w14:textId="77777777" w:rsidTr="00837143">
        <w:trPr>
          <w:trHeight w:val="250"/>
        </w:trPr>
        <w:tc>
          <w:tcPr>
            <w:tcW w:w="4791" w:type="dxa"/>
            <w:tcBorders>
              <w:top w:val="nil"/>
              <w:left w:val="nil"/>
              <w:bottom w:val="nil"/>
              <w:right w:val="nil"/>
            </w:tcBorders>
          </w:tcPr>
          <w:p w14:paraId="06465773" w14:textId="77777777" w:rsidR="0050276F" w:rsidRPr="0050276F" w:rsidRDefault="0050276F" w:rsidP="0050276F">
            <w:r w:rsidRPr="0050276F">
              <w:t>Arkadaş edinmeye olanak sağlanması</w:t>
            </w:r>
          </w:p>
        </w:tc>
        <w:tc>
          <w:tcPr>
            <w:tcW w:w="605" w:type="dxa"/>
            <w:tcBorders>
              <w:top w:val="nil"/>
              <w:left w:val="nil"/>
              <w:bottom w:val="nil"/>
              <w:right w:val="nil"/>
            </w:tcBorders>
          </w:tcPr>
          <w:p w14:paraId="539584EF" w14:textId="77777777" w:rsidR="0050276F" w:rsidRPr="0050276F" w:rsidRDefault="0050276F" w:rsidP="0050276F">
            <w:r w:rsidRPr="0050276F">
              <w:t>26</w:t>
            </w:r>
          </w:p>
        </w:tc>
        <w:tc>
          <w:tcPr>
            <w:tcW w:w="647" w:type="dxa"/>
            <w:tcBorders>
              <w:top w:val="nil"/>
              <w:left w:val="nil"/>
              <w:bottom w:val="nil"/>
              <w:right w:val="nil"/>
            </w:tcBorders>
          </w:tcPr>
          <w:p w14:paraId="2A199A78" w14:textId="77777777" w:rsidR="0050276F" w:rsidRPr="0050276F" w:rsidRDefault="0050276F" w:rsidP="0050276F">
            <w:r w:rsidRPr="0050276F">
              <w:t>16</w:t>
            </w:r>
          </w:p>
        </w:tc>
        <w:tc>
          <w:tcPr>
            <w:tcW w:w="498" w:type="dxa"/>
            <w:tcBorders>
              <w:top w:val="nil"/>
              <w:left w:val="nil"/>
              <w:bottom w:val="nil"/>
              <w:right w:val="nil"/>
            </w:tcBorders>
          </w:tcPr>
          <w:p w14:paraId="3347B8AC" w14:textId="77777777" w:rsidR="0050276F" w:rsidRPr="0050276F" w:rsidRDefault="0050276F" w:rsidP="0050276F">
            <w:r w:rsidRPr="0050276F">
              <w:t>8</w:t>
            </w:r>
          </w:p>
        </w:tc>
        <w:tc>
          <w:tcPr>
            <w:tcW w:w="619" w:type="dxa"/>
            <w:tcBorders>
              <w:top w:val="nil"/>
              <w:left w:val="nil"/>
              <w:bottom w:val="nil"/>
              <w:right w:val="nil"/>
            </w:tcBorders>
          </w:tcPr>
          <w:p w14:paraId="61847879" w14:textId="77777777" w:rsidR="0050276F" w:rsidRPr="0050276F" w:rsidRDefault="0050276F" w:rsidP="0050276F">
            <w:r w:rsidRPr="0050276F">
              <w:t>2</w:t>
            </w:r>
          </w:p>
        </w:tc>
        <w:tc>
          <w:tcPr>
            <w:tcW w:w="639" w:type="dxa"/>
            <w:tcBorders>
              <w:top w:val="nil"/>
              <w:left w:val="nil"/>
              <w:bottom w:val="nil"/>
              <w:right w:val="nil"/>
            </w:tcBorders>
          </w:tcPr>
          <w:p w14:paraId="320E9991" w14:textId="77777777" w:rsidR="0050276F" w:rsidRPr="0050276F" w:rsidRDefault="0050276F" w:rsidP="0050276F">
            <w:r w:rsidRPr="0050276F">
              <w:t>1</w:t>
            </w:r>
          </w:p>
        </w:tc>
        <w:tc>
          <w:tcPr>
            <w:tcW w:w="853" w:type="dxa"/>
            <w:tcBorders>
              <w:top w:val="nil"/>
              <w:left w:val="nil"/>
              <w:bottom w:val="nil"/>
              <w:right w:val="nil"/>
            </w:tcBorders>
          </w:tcPr>
          <w:p w14:paraId="752620D2" w14:textId="77777777" w:rsidR="0050276F" w:rsidRPr="0050276F" w:rsidRDefault="0050276F" w:rsidP="0050276F">
            <w:r w:rsidRPr="0050276F">
              <w:t>4.19</w:t>
            </w:r>
          </w:p>
        </w:tc>
        <w:tc>
          <w:tcPr>
            <w:tcW w:w="687" w:type="dxa"/>
            <w:tcBorders>
              <w:top w:val="nil"/>
              <w:left w:val="nil"/>
              <w:bottom w:val="nil"/>
              <w:right w:val="nil"/>
            </w:tcBorders>
          </w:tcPr>
          <w:p w14:paraId="52C60DA0" w14:textId="77777777" w:rsidR="0050276F" w:rsidRPr="0050276F" w:rsidRDefault="0050276F" w:rsidP="0050276F">
            <w:r w:rsidRPr="0050276F">
              <w:t>1.04</w:t>
            </w:r>
          </w:p>
        </w:tc>
        <w:tc>
          <w:tcPr>
            <w:tcW w:w="254" w:type="dxa"/>
            <w:tcBorders>
              <w:top w:val="nil"/>
              <w:left w:val="nil"/>
              <w:bottom w:val="nil"/>
              <w:right w:val="nil"/>
            </w:tcBorders>
          </w:tcPr>
          <w:p w14:paraId="13059E5A" w14:textId="77777777" w:rsidR="0050276F" w:rsidRPr="0050276F" w:rsidRDefault="0050276F" w:rsidP="0050276F"/>
        </w:tc>
      </w:tr>
      <w:tr w:rsidR="0050276F" w:rsidRPr="0050276F" w14:paraId="6678C9A7" w14:textId="77777777" w:rsidTr="00837143">
        <w:trPr>
          <w:trHeight w:val="250"/>
        </w:trPr>
        <w:tc>
          <w:tcPr>
            <w:tcW w:w="4791" w:type="dxa"/>
            <w:tcBorders>
              <w:top w:val="nil"/>
              <w:left w:val="nil"/>
              <w:bottom w:val="nil"/>
              <w:right w:val="nil"/>
            </w:tcBorders>
          </w:tcPr>
          <w:p w14:paraId="4D5B8C71" w14:textId="77777777" w:rsidR="0050276F" w:rsidRPr="0050276F" w:rsidRDefault="0050276F" w:rsidP="0050276F">
            <w:r w:rsidRPr="0050276F">
              <w:t>KKTC’nin tanıtımı</w:t>
            </w:r>
          </w:p>
        </w:tc>
        <w:tc>
          <w:tcPr>
            <w:tcW w:w="605" w:type="dxa"/>
            <w:tcBorders>
              <w:top w:val="nil"/>
              <w:left w:val="nil"/>
              <w:bottom w:val="nil"/>
              <w:right w:val="nil"/>
            </w:tcBorders>
          </w:tcPr>
          <w:p w14:paraId="4C27A377" w14:textId="77777777" w:rsidR="0050276F" w:rsidRPr="0050276F" w:rsidRDefault="0050276F" w:rsidP="0050276F">
            <w:r w:rsidRPr="0050276F">
              <w:t>6</w:t>
            </w:r>
          </w:p>
        </w:tc>
        <w:tc>
          <w:tcPr>
            <w:tcW w:w="647" w:type="dxa"/>
            <w:tcBorders>
              <w:top w:val="nil"/>
              <w:left w:val="nil"/>
              <w:bottom w:val="nil"/>
              <w:right w:val="nil"/>
            </w:tcBorders>
          </w:tcPr>
          <w:p w14:paraId="27B6F2F5" w14:textId="77777777" w:rsidR="0050276F" w:rsidRPr="0050276F" w:rsidRDefault="0050276F" w:rsidP="0050276F">
            <w:r w:rsidRPr="0050276F">
              <w:t>18</w:t>
            </w:r>
          </w:p>
        </w:tc>
        <w:tc>
          <w:tcPr>
            <w:tcW w:w="498" w:type="dxa"/>
            <w:tcBorders>
              <w:top w:val="nil"/>
              <w:left w:val="nil"/>
              <w:bottom w:val="nil"/>
              <w:right w:val="nil"/>
            </w:tcBorders>
          </w:tcPr>
          <w:p w14:paraId="30937BF8" w14:textId="77777777" w:rsidR="0050276F" w:rsidRPr="0050276F" w:rsidRDefault="0050276F" w:rsidP="0050276F">
            <w:r w:rsidRPr="0050276F">
              <w:t>19</w:t>
            </w:r>
          </w:p>
        </w:tc>
        <w:tc>
          <w:tcPr>
            <w:tcW w:w="619" w:type="dxa"/>
            <w:tcBorders>
              <w:top w:val="nil"/>
              <w:left w:val="nil"/>
              <w:bottom w:val="nil"/>
              <w:right w:val="nil"/>
            </w:tcBorders>
          </w:tcPr>
          <w:p w14:paraId="2507A034" w14:textId="77777777" w:rsidR="0050276F" w:rsidRPr="0050276F" w:rsidRDefault="0050276F" w:rsidP="0050276F">
            <w:r w:rsidRPr="0050276F">
              <w:t>8</w:t>
            </w:r>
          </w:p>
        </w:tc>
        <w:tc>
          <w:tcPr>
            <w:tcW w:w="639" w:type="dxa"/>
            <w:tcBorders>
              <w:top w:val="nil"/>
              <w:left w:val="nil"/>
              <w:bottom w:val="nil"/>
              <w:right w:val="nil"/>
            </w:tcBorders>
          </w:tcPr>
          <w:p w14:paraId="3099ACD4" w14:textId="77777777" w:rsidR="0050276F" w:rsidRPr="0050276F" w:rsidRDefault="0050276F" w:rsidP="0050276F">
            <w:r w:rsidRPr="0050276F">
              <w:t>2</w:t>
            </w:r>
          </w:p>
        </w:tc>
        <w:tc>
          <w:tcPr>
            <w:tcW w:w="853" w:type="dxa"/>
            <w:tcBorders>
              <w:top w:val="nil"/>
              <w:left w:val="nil"/>
              <w:bottom w:val="nil"/>
              <w:right w:val="nil"/>
            </w:tcBorders>
          </w:tcPr>
          <w:p w14:paraId="128814DD" w14:textId="77777777" w:rsidR="0050276F" w:rsidRPr="0050276F" w:rsidRDefault="0050276F" w:rsidP="0050276F">
            <w:r w:rsidRPr="0050276F">
              <w:t>3.30</w:t>
            </w:r>
          </w:p>
        </w:tc>
        <w:tc>
          <w:tcPr>
            <w:tcW w:w="687" w:type="dxa"/>
            <w:tcBorders>
              <w:top w:val="nil"/>
              <w:left w:val="nil"/>
              <w:bottom w:val="nil"/>
              <w:right w:val="nil"/>
            </w:tcBorders>
          </w:tcPr>
          <w:p w14:paraId="09951F95" w14:textId="77777777" w:rsidR="0050276F" w:rsidRPr="0050276F" w:rsidRDefault="0050276F" w:rsidP="0050276F">
            <w:r w:rsidRPr="0050276F">
              <w:t>1.10</w:t>
            </w:r>
          </w:p>
        </w:tc>
        <w:tc>
          <w:tcPr>
            <w:tcW w:w="254" w:type="dxa"/>
            <w:tcBorders>
              <w:top w:val="nil"/>
              <w:left w:val="nil"/>
              <w:bottom w:val="nil"/>
              <w:right w:val="nil"/>
            </w:tcBorders>
          </w:tcPr>
          <w:p w14:paraId="38E93A92" w14:textId="77777777" w:rsidR="0050276F" w:rsidRPr="0050276F" w:rsidRDefault="0050276F" w:rsidP="0050276F"/>
        </w:tc>
      </w:tr>
      <w:tr w:rsidR="0050276F" w:rsidRPr="0050276F" w14:paraId="419DA5EE" w14:textId="77777777" w:rsidTr="00837143">
        <w:trPr>
          <w:trHeight w:val="739"/>
        </w:trPr>
        <w:tc>
          <w:tcPr>
            <w:tcW w:w="9593" w:type="dxa"/>
            <w:gridSpan w:val="9"/>
            <w:tcBorders>
              <w:top w:val="single" w:sz="4" w:space="0" w:color="auto"/>
              <w:left w:val="nil"/>
              <w:bottom w:val="nil"/>
              <w:right w:val="nil"/>
            </w:tcBorders>
          </w:tcPr>
          <w:p w14:paraId="02F7ED37" w14:textId="58C67E27" w:rsidR="0050276F" w:rsidRPr="0050276F" w:rsidRDefault="0050276F" w:rsidP="0050276F">
            <w:pPr>
              <w:rPr>
                <w:i/>
              </w:rPr>
            </w:pPr>
            <w:r w:rsidRPr="0050276F">
              <w:rPr>
                <w:i/>
              </w:rPr>
              <w:t>*TF: Tamamen faydalı buldum (5), OF: Oldukça faydalı buldum (4), F:Faydalı buldum (3), BF: Biraz faydalı buldum (2), HF: Hiç faydalı bulmadım (1)</w:t>
            </w:r>
          </w:p>
          <w:p w14:paraId="3C591C40" w14:textId="77777777" w:rsidR="0050276F" w:rsidRPr="0050276F" w:rsidRDefault="0050276F" w:rsidP="0050276F">
            <w:pPr>
              <w:rPr>
                <w:i/>
              </w:rPr>
            </w:pPr>
          </w:p>
        </w:tc>
      </w:tr>
    </w:tbl>
    <w:p w14:paraId="541D3CFA" w14:textId="77777777" w:rsidR="0050276F" w:rsidRPr="0050276F" w:rsidRDefault="0050276F" w:rsidP="0050276F">
      <w:pPr>
        <w:spacing w:after="0"/>
      </w:pPr>
      <w:r w:rsidRPr="0050276F">
        <w:t>Tablo 3.3 Oryantasyon Liderlerinin OLP’nin diğer faydalarıyla ilgili görüşleri</w:t>
      </w:r>
    </w:p>
    <w:tbl>
      <w:tblPr>
        <w:tblStyle w:val="TableGrid30"/>
        <w:tblW w:w="9504" w:type="dxa"/>
        <w:tblLook w:val="04A0" w:firstRow="1" w:lastRow="0" w:firstColumn="1" w:lastColumn="0" w:noHBand="0" w:noVBand="1"/>
      </w:tblPr>
      <w:tblGrid>
        <w:gridCol w:w="8923"/>
        <w:gridCol w:w="581"/>
      </w:tblGrid>
      <w:tr w:rsidR="00FE645E" w:rsidRPr="0050276F" w14:paraId="3311E9AF" w14:textId="77777777" w:rsidTr="00FE645E">
        <w:trPr>
          <w:trHeight w:val="279"/>
        </w:trPr>
        <w:tc>
          <w:tcPr>
            <w:tcW w:w="8923" w:type="dxa"/>
            <w:tcBorders>
              <w:top w:val="single" w:sz="4" w:space="0" w:color="auto"/>
              <w:left w:val="nil"/>
              <w:right w:val="nil"/>
            </w:tcBorders>
          </w:tcPr>
          <w:p w14:paraId="00B91505" w14:textId="77777777" w:rsidR="00FE645E" w:rsidRPr="0050276F" w:rsidRDefault="00FE645E" w:rsidP="0050276F">
            <w:pPr>
              <w:tabs>
                <w:tab w:val="left" w:pos="8400"/>
              </w:tabs>
              <w:rPr>
                <w:i/>
              </w:rPr>
            </w:pPr>
            <w:r w:rsidRPr="0050276F">
              <w:rPr>
                <w:i/>
              </w:rPr>
              <w:t xml:space="preserve">                                                                               </w:t>
            </w:r>
            <w:r w:rsidRPr="0050276F">
              <w:rPr>
                <w:i/>
              </w:rPr>
              <w:tab/>
              <w:t>f</w:t>
            </w:r>
          </w:p>
        </w:tc>
        <w:tc>
          <w:tcPr>
            <w:tcW w:w="581" w:type="dxa"/>
            <w:tcBorders>
              <w:top w:val="single" w:sz="4" w:space="0" w:color="auto"/>
              <w:left w:val="nil"/>
              <w:bottom w:val="single" w:sz="4" w:space="0" w:color="auto"/>
              <w:right w:val="nil"/>
            </w:tcBorders>
          </w:tcPr>
          <w:p w14:paraId="57681E42" w14:textId="77777777" w:rsidR="00FE645E" w:rsidRPr="0050276F" w:rsidRDefault="00FE645E" w:rsidP="0050276F">
            <w:pPr>
              <w:rPr>
                <w:i/>
              </w:rPr>
            </w:pPr>
            <w:r w:rsidRPr="0050276F">
              <w:rPr>
                <w:i/>
              </w:rPr>
              <w:t>%</w:t>
            </w:r>
          </w:p>
        </w:tc>
      </w:tr>
      <w:tr w:rsidR="00FE645E" w:rsidRPr="0050276F" w14:paraId="1D7A3F5F" w14:textId="77777777" w:rsidTr="00FE645E">
        <w:trPr>
          <w:trHeight w:val="300"/>
        </w:trPr>
        <w:tc>
          <w:tcPr>
            <w:tcW w:w="8923" w:type="dxa"/>
            <w:tcBorders>
              <w:left w:val="nil"/>
              <w:bottom w:val="single" w:sz="4" w:space="0" w:color="auto"/>
              <w:right w:val="nil"/>
            </w:tcBorders>
          </w:tcPr>
          <w:p w14:paraId="6CFC3A46" w14:textId="77777777" w:rsidR="00FE645E" w:rsidRPr="0050276F" w:rsidRDefault="00FE645E" w:rsidP="0050276F">
            <w:r w:rsidRPr="0050276F">
              <w:t>Yeni gelen öğrencilerin sosyal yönünü geliştirmesi                                                                                3</w:t>
            </w:r>
          </w:p>
          <w:p w14:paraId="23548405" w14:textId="77777777" w:rsidR="00FE645E" w:rsidRPr="0050276F" w:rsidRDefault="00FE645E" w:rsidP="0050276F">
            <w:pPr>
              <w:tabs>
                <w:tab w:val="left" w:pos="8400"/>
              </w:tabs>
            </w:pPr>
            <w:r w:rsidRPr="0050276F">
              <w:t>Kendilerinden sorumlu liderlerin varlığını görünce rahatlamaları                                                       2</w:t>
            </w:r>
          </w:p>
          <w:p w14:paraId="5B932415" w14:textId="7A34B6DF" w:rsidR="00FE645E" w:rsidRDefault="00FE645E" w:rsidP="0050276F">
            <w:pPr>
              <w:tabs>
                <w:tab w:val="left" w:pos="8400"/>
              </w:tabs>
            </w:pPr>
            <w:r w:rsidRPr="0014219E">
              <w:t>Ailelerin okula ve KKTC’ye olan güveninin artması ve tedirgin olmalarının engellenmesi</w:t>
            </w:r>
            <w:r w:rsidRPr="0014219E">
              <w:tab/>
              <w:t>2</w:t>
            </w:r>
          </w:p>
          <w:p w14:paraId="7C597F91" w14:textId="77777777" w:rsidR="00FE645E" w:rsidRPr="0050276F" w:rsidRDefault="00FE645E" w:rsidP="0050276F">
            <w:pPr>
              <w:tabs>
                <w:tab w:val="left" w:pos="8400"/>
              </w:tabs>
            </w:pPr>
            <w:r w:rsidRPr="0050276F">
              <w:t>Derslere uyum sürecini kolaylaştırması</w:t>
            </w:r>
            <w:r w:rsidRPr="0050276F">
              <w:tab/>
              <w:t>1</w:t>
            </w:r>
          </w:p>
          <w:p w14:paraId="125C0A7D" w14:textId="77777777" w:rsidR="00FE645E" w:rsidRPr="0050276F" w:rsidRDefault="00FE645E" w:rsidP="0050276F">
            <w:r w:rsidRPr="0050276F">
              <w:t>Okula kayıt ve derslerle ilgili ayrıntılı bilgi vermeye olanak sağlaması                                                1</w:t>
            </w:r>
          </w:p>
          <w:p w14:paraId="700B1980" w14:textId="5C4B65AC" w:rsidR="00FE645E" w:rsidRPr="0050276F" w:rsidRDefault="00FE645E" w:rsidP="0050276F">
            <w:pPr>
              <w:tabs>
                <w:tab w:val="left" w:pos="8415"/>
              </w:tabs>
            </w:pPr>
            <w:r w:rsidRPr="0050276F">
              <w:t>Hazırlık ve lisans programı tanıtımı</w:t>
            </w:r>
            <w:r>
              <w:t>nın yapılması</w:t>
            </w:r>
            <w:r w:rsidRPr="0050276F">
              <w:tab/>
              <w:t>1</w:t>
            </w:r>
          </w:p>
          <w:p w14:paraId="74DE3743" w14:textId="1BAC92A6" w:rsidR="00FE645E" w:rsidRPr="0050276F" w:rsidRDefault="00FE645E" w:rsidP="0050276F">
            <w:pPr>
              <w:tabs>
                <w:tab w:val="left" w:pos="8415"/>
              </w:tabs>
            </w:pPr>
            <w:r>
              <w:t xml:space="preserve">Yurda kayıt </w:t>
            </w:r>
            <w:r w:rsidRPr="0050276F">
              <w:t>süre</w:t>
            </w:r>
            <w:r>
              <w:t>cinin</w:t>
            </w:r>
            <w:r w:rsidRPr="0050276F">
              <w:t xml:space="preserve"> hızlı ilerlemesi</w:t>
            </w:r>
            <w:r>
              <w:t xml:space="preserve"> (k</w:t>
            </w:r>
            <w:r w:rsidRPr="0050276F">
              <w:t>ağıt, evrak vb.</w:t>
            </w:r>
            <w:r>
              <w:t xml:space="preserve"> teslimi)</w:t>
            </w:r>
            <w:r w:rsidRPr="0050276F">
              <w:tab/>
              <w:t>1</w:t>
            </w:r>
          </w:p>
          <w:p w14:paraId="0BFAF79C" w14:textId="225E8903" w:rsidR="00FE645E" w:rsidRPr="0050276F" w:rsidRDefault="00FE645E" w:rsidP="0050276F">
            <w:r w:rsidRPr="0050276F">
              <w:t>Üniversite yaşamına geçiş</w:t>
            </w:r>
            <w:r w:rsidR="003703D6">
              <w:t>i kolaylaştırması</w:t>
            </w:r>
            <w:r w:rsidRPr="0050276F">
              <w:t xml:space="preserve">                                                                                            </w:t>
            </w:r>
            <w:r w:rsidR="003703D6">
              <w:t xml:space="preserve">  1</w:t>
            </w:r>
            <w:r w:rsidRPr="0050276F">
              <w:t xml:space="preserve">                          </w:t>
            </w:r>
          </w:p>
          <w:p w14:paraId="4B927638" w14:textId="4DB8E31C" w:rsidR="00FE645E" w:rsidRPr="0050276F" w:rsidRDefault="00FE645E" w:rsidP="0050276F">
            <w:r w:rsidRPr="0050276F">
              <w:t xml:space="preserve">Toplulukların daha sağlıklı ve kolay tanıtılmasının sağlanması                                                            </w:t>
            </w:r>
            <w:r w:rsidR="003703D6">
              <w:t xml:space="preserve"> </w:t>
            </w:r>
            <w:r w:rsidRPr="0050276F">
              <w:t xml:space="preserve">1 </w:t>
            </w:r>
          </w:p>
          <w:p w14:paraId="4CCE137E" w14:textId="48ED8569" w:rsidR="00FE645E" w:rsidRPr="0050276F" w:rsidRDefault="00FE645E" w:rsidP="0050276F">
            <w:r w:rsidRPr="0050276F">
              <w:t xml:space="preserve">Yanlış bilinenlerin düzeltilmesi                                                                                                                   1 </w:t>
            </w:r>
          </w:p>
          <w:p w14:paraId="48A06576" w14:textId="5B23D79F" w:rsidR="00FE645E" w:rsidRPr="0050276F" w:rsidRDefault="00FE645E" w:rsidP="003703D6">
            <w:r w:rsidRPr="0050276F">
              <w:t xml:space="preserve">Öğrenciler arası yardımlaşmayı kolaylaştırması                                                        </w:t>
            </w:r>
            <w:r>
              <w:t xml:space="preserve">                              1</w:t>
            </w:r>
          </w:p>
        </w:tc>
        <w:tc>
          <w:tcPr>
            <w:tcW w:w="581" w:type="dxa"/>
            <w:tcBorders>
              <w:top w:val="single" w:sz="4" w:space="0" w:color="auto"/>
              <w:left w:val="nil"/>
              <w:bottom w:val="single" w:sz="4" w:space="0" w:color="auto"/>
              <w:right w:val="nil"/>
            </w:tcBorders>
          </w:tcPr>
          <w:p w14:paraId="30B49B3E" w14:textId="77777777" w:rsidR="00FE645E" w:rsidRDefault="00FE645E" w:rsidP="0050276F">
            <w:r>
              <w:t>5.7</w:t>
            </w:r>
          </w:p>
          <w:p w14:paraId="1BB45DA3" w14:textId="77777777" w:rsidR="00FE645E" w:rsidRDefault="00FE645E" w:rsidP="0050276F">
            <w:r>
              <w:t>3.8</w:t>
            </w:r>
          </w:p>
          <w:p w14:paraId="474DD59A" w14:textId="77777777" w:rsidR="00FE645E" w:rsidRDefault="00FE645E" w:rsidP="0050276F">
            <w:r>
              <w:t>3.8</w:t>
            </w:r>
          </w:p>
          <w:p w14:paraId="28FFCF7D" w14:textId="77777777" w:rsidR="00FE645E" w:rsidRDefault="00FE645E" w:rsidP="0050276F">
            <w:r>
              <w:t>1.9</w:t>
            </w:r>
          </w:p>
          <w:p w14:paraId="1F497FBD" w14:textId="77777777" w:rsidR="00FE645E" w:rsidRDefault="00FE645E" w:rsidP="0050276F">
            <w:r>
              <w:t>1.9</w:t>
            </w:r>
          </w:p>
          <w:p w14:paraId="295CBB73" w14:textId="77777777" w:rsidR="00FE645E" w:rsidRDefault="00FE645E" w:rsidP="0050276F">
            <w:r>
              <w:t>1.9</w:t>
            </w:r>
          </w:p>
          <w:p w14:paraId="6044BC1F" w14:textId="77777777" w:rsidR="00FE645E" w:rsidRDefault="00FE645E" w:rsidP="0050276F">
            <w:r>
              <w:t>1.9</w:t>
            </w:r>
          </w:p>
          <w:p w14:paraId="24F4D47F" w14:textId="77777777" w:rsidR="00FE645E" w:rsidRDefault="00FE645E" w:rsidP="0050276F">
            <w:r>
              <w:t>1.9</w:t>
            </w:r>
          </w:p>
          <w:p w14:paraId="1C81F7D4" w14:textId="77777777" w:rsidR="00FE645E" w:rsidRDefault="00FE645E" w:rsidP="0050276F">
            <w:r>
              <w:t>1.9</w:t>
            </w:r>
          </w:p>
          <w:p w14:paraId="36E407C0" w14:textId="77777777" w:rsidR="00FE645E" w:rsidRDefault="00FE645E" w:rsidP="0050276F">
            <w:r>
              <w:t>1.9</w:t>
            </w:r>
          </w:p>
          <w:p w14:paraId="4C6128FF" w14:textId="515E7C8B" w:rsidR="00FE645E" w:rsidRPr="003E080D" w:rsidRDefault="00FE645E" w:rsidP="0050276F">
            <w:r>
              <w:t>1.9</w:t>
            </w:r>
          </w:p>
        </w:tc>
      </w:tr>
    </w:tbl>
    <w:p w14:paraId="2845BF63" w14:textId="77777777" w:rsidR="00643F44" w:rsidRDefault="00643F44" w:rsidP="0050276F">
      <w:pPr>
        <w:rPr>
          <w:b/>
        </w:rPr>
      </w:pPr>
    </w:p>
    <w:p w14:paraId="202A587B" w14:textId="33FB09EC" w:rsidR="0050276F" w:rsidRPr="0050276F" w:rsidRDefault="0050276F" w:rsidP="0050276F">
      <w:pPr>
        <w:rPr>
          <w:b/>
        </w:rPr>
      </w:pPr>
      <w:r w:rsidRPr="0050276F">
        <w:rPr>
          <w:b/>
        </w:rPr>
        <w:t xml:space="preserve">3.4 Karşılama Programı’nın aksayan yönleri </w:t>
      </w:r>
    </w:p>
    <w:p w14:paraId="0C048F6C" w14:textId="38C1E6B3" w:rsidR="008E3D1B" w:rsidRDefault="00E75572" w:rsidP="00643F44">
      <w:pPr>
        <w:jc w:val="both"/>
      </w:pPr>
      <w:r w:rsidRPr="0050276F">
        <w:t xml:space="preserve">Liderlerin %50.9’u </w:t>
      </w:r>
      <w:r>
        <w:t xml:space="preserve">Karşılama Programı’nın </w:t>
      </w:r>
      <w:r w:rsidRPr="0050276F">
        <w:t>aksayan yönlerinin bulunduğu</w:t>
      </w:r>
      <w:r>
        <w:t xml:space="preserve">nu </w:t>
      </w:r>
      <w:r w:rsidRPr="0050276F">
        <w:t>belirtmiştir.</w:t>
      </w:r>
      <w:r>
        <w:t xml:space="preserve"> Aksayan yönlerin bulunduğunu belirten liderlerden, ö</w:t>
      </w:r>
      <w:r w:rsidR="0050276F" w:rsidRPr="0050276F">
        <w:t>nceki senelerde oryantasyon liderleri ve öğrenciler tarafından belirtilen 7 temel aksayan yön</w:t>
      </w:r>
      <w:r>
        <w:t xml:space="preserve"> arasından </w:t>
      </w:r>
      <w:r w:rsidR="0050276F" w:rsidRPr="0050276F">
        <w:t>sorun yaşan</w:t>
      </w:r>
      <w:r>
        <w:t>dığını düşündükleri alanları</w:t>
      </w:r>
      <w:r w:rsidR="0050276F" w:rsidRPr="0050276F">
        <w:t xml:space="preserve"> </w:t>
      </w:r>
      <w:r>
        <w:t>işaretlemeleri</w:t>
      </w:r>
      <w:r w:rsidR="0050276F" w:rsidRPr="0050276F">
        <w:t xml:space="preserve"> istenmiştir. Liderlerin değerlendirmeleri Tablo 3.4’</w:t>
      </w:r>
      <w:r w:rsidR="00D8762A">
        <w:t>t</w:t>
      </w:r>
      <w:r w:rsidR="0050276F" w:rsidRPr="0050276F">
        <w:t xml:space="preserve">e özetlenmiştir. Ayrıca </w:t>
      </w:r>
      <w:r w:rsidR="002F46DD">
        <w:t>8</w:t>
      </w:r>
      <w:r w:rsidR="00D5043E">
        <w:t xml:space="preserve"> (%</w:t>
      </w:r>
      <w:r w:rsidR="000316EB">
        <w:t>15.1</w:t>
      </w:r>
      <w:r w:rsidR="00D5043E">
        <w:t>)</w:t>
      </w:r>
      <w:r w:rsidR="00D8762A">
        <w:t xml:space="preserve"> </w:t>
      </w:r>
      <w:r w:rsidR="0050276F" w:rsidRPr="0050276F">
        <w:t xml:space="preserve">lider yaşanılan problemlere </w:t>
      </w:r>
      <w:r w:rsidR="001A00BF">
        <w:t>ilişkin ek g</w:t>
      </w:r>
      <w:r w:rsidR="0050276F" w:rsidRPr="0050276F">
        <w:t xml:space="preserve">örüşlerini de belirtmiştir. Liderlerin aksayan yönlerle ilgili </w:t>
      </w:r>
      <w:r w:rsidR="001A00BF">
        <w:t xml:space="preserve">ek </w:t>
      </w:r>
      <w:r w:rsidR="0050276F" w:rsidRPr="0050276F">
        <w:t xml:space="preserve">görüşleri </w:t>
      </w:r>
      <w:r w:rsidR="00D8762A">
        <w:t xml:space="preserve">frekans ve yüzde değerleriyle </w:t>
      </w:r>
      <w:r w:rsidR="0050276F" w:rsidRPr="0050276F">
        <w:t>Tablo 3.5’</w:t>
      </w:r>
      <w:r w:rsidR="00D8762A">
        <w:t>t</w:t>
      </w:r>
      <w:r w:rsidR="0050276F" w:rsidRPr="0050276F">
        <w:t>e özetlenmiştir.</w:t>
      </w:r>
    </w:p>
    <w:p w14:paraId="41E19A57" w14:textId="77777777" w:rsidR="0050276F" w:rsidRPr="00837143" w:rsidRDefault="0050276F" w:rsidP="0050276F">
      <w:pPr>
        <w:spacing w:after="0"/>
      </w:pPr>
      <w:r w:rsidRPr="00837143">
        <w:t>Tablo 3.4 Karşılama Programı’nın aksayan yönleri</w:t>
      </w:r>
    </w:p>
    <w:tbl>
      <w:tblPr>
        <w:tblStyle w:val="TableGrid30"/>
        <w:tblW w:w="959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4"/>
        <w:gridCol w:w="567"/>
        <w:gridCol w:w="661"/>
      </w:tblGrid>
      <w:tr w:rsidR="0050276F" w:rsidRPr="0050276F" w14:paraId="56B608BE" w14:textId="77777777" w:rsidTr="00FE645E">
        <w:trPr>
          <w:trHeight w:val="303"/>
        </w:trPr>
        <w:tc>
          <w:tcPr>
            <w:tcW w:w="8364" w:type="dxa"/>
            <w:tcBorders>
              <w:bottom w:val="single" w:sz="4" w:space="0" w:color="auto"/>
              <w:right w:val="nil"/>
            </w:tcBorders>
          </w:tcPr>
          <w:p w14:paraId="06EADC0B" w14:textId="77777777" w:rsidR="0050276F" w:rsidRPr="0050276F" w:rsidRDefault="0050276F" w:rsidP="0050276F">
            <w:pPr>
              <w:rPr>
                <w:i/>
              </w:rPr>
            </w:pPr>
          </w:p>
        </w:tc>
        <w:tc>
          <w:tcPr>
            <w:tcW w:w="567" w:type="dxa"/>
            <w:tcBorders>
              <w:top w:val="single" w:sz="4" w:space="0" w:color="auto"/>
              <w:left w:val="nil"/>
              <w:bottom w:val="single" w:sz="4" w:space="0" w:color="auto"/>
              <w:right w:val="nil"/>
            </w:tcBorders>
          </w:tcPr>
          <w:p w14:paraId="7B083CB4" w14:textId="566205D7" w:rsidR="0050276F" w:rsidRPr="0050276F" w:rsidRDefault="00BE7B12" w:rsidP="0070079D">
            <w:pPr>
              <w:rPr>
                <w:i/>
              </w:rPr>
            </w:pPr>
            <w:r>
              <w:rPr>
                <w:i/>
              </w:rPr>
              <w:t xml:space="preserve"> </w:t>
            </w:r>
            <w:r w:rsidR="00FE645E">
              <w:rPr>
                <w:i/>
              </w:rPr>
              <w:t xml:space="preserve"> </w:t>
            </w:r>
            <w:r w:rsidR="0050276F" w:rsidRPr="0050276F">
              <w:rPr>
                <w:i/>
              </w:rPr>
              <w:t>f</w:t>
            </w:r>
          </w:p>
        </w:tc>
        <w:tc>
          <w:tcPr>
            <w:tcW w:w="661" w:type="dxa"/>
            <w:tcBorders>
              <w:top w:val="single" w:sz="4" w:space="0" w:color="auto"/>
              <w:left w:val="nil"/>
              <w:bottom w:val="single" w:sz="4" w:space="0" w:color="auto"/>
              <w:right w:val="nil"/>
            </w:tcBorders>
          </w:tcPr>
          <w:p w14:paraId="060DB3C4" w14:textId="0986DC34" w:rsidR="0050276F" w:rsidRPr="0050276F" w:rsidRDefault="00FE645E" w:rsidP="003E080D">
            <w:pPr>
              <w:rPr>
                <w:i/>
              </w:rPr>
            </w:pPr>
            <w:r>
              <w:rPr>
                <w:i/>
              </w:rPr>
              <w:t xml:space="preserve"> </w:t>
            </w:r>
            <w:r w:rsidR="0050276F" w:rsidRPr="0050276F">
              <w:rPr>
                <w:i/>
              </w:rPr>
              <w:t>%</w:t>
            </w:r>
          </w:p>
        </w:tc>
      </w:tr>
      <w:tr w:rsidR="0050276F" w:rsidRPr="0050276F" w14:paraId="3216265C" w14:textId="77777777" w:rsidTr="00FE645E">
        <w:trPr>
          <w:trHeight w:val="286"/>
        </w:trPr>
        <w:tc>
          <w:tcPr>
            <w:tcW w:w="8364" w:type="dxa"/>
            <w:tcBorders>
              <w:top w:val="single" w:sz="4" w:space="0" w:color="auto"/>
              <w:bottom w:val="nil"/>
              <w:right w:val="nil"/>
            </w:tcBorders>
          </w:tcPr>
          <w:p w14:paraId="207A571D" w14:textId="7B6F7B4B" w:rsidR="0050276F" w:rsidRPr="0050276F" w:rsidRDefault="0050276F" w:rsidP="0050276F">
            <w:pPr>
              <w:rPr>
                <w:i/>
              </w:rPr>
            </w:pPr>
            <w:r w:rsidRPr="0050276F">
              <w:rPr>
                <w:color w:val="000000"/>
                <w:lang w:val="en-US"/>
              </w:rPr>
              <w:t>Ögrenci veya velilerin havaalanında bekleme süresi</w:t>
            </w:r>
            <w:r w:rsidR="00D8762A">
              <w:rPr>
                <w:color w:val="000000"/>
                <w:lang w:val="en-US"/>
              </w:rPr>
              <w:t>nin</w:t>
            </w:r>
            <w:r w:rsidRPr="0050276F">
              <w:rPr>
                <w:color w:val="000000"/>
                <w:lang w:val="en-US"/>
              </w:rPr>
              <w:t xml:space="preserve"> uzun olması</w:t>
            </w:r>
          </w:p>
        </w:tc>
        <w:tc>
          <w:tcPr>
            <w:tcW w:w="567" w:type="dxa"/>
            <w:tcBorders>
              <w:top w:val="single" w:sz="4" w:space="0" w:color="auto"/>
              <w:left w:val="nil"/>
              <w:bottom w:val="nil"/>
              <w:right w:val="nil"/>
            </w:tcBorders>
          </w:tcPr>
          <w:p w14:paraId="106CB134" w14:textId="77777777" w:rsidR="0050276F" w:rsidRPr="0050276F" w:rsidRDefault="0050276F" w:rsidP="0050276F">
            <w:r w:rsidRPr="0050276F">
              <w:t>39</w:t>
            </w:r>
          </w:p>
        </w:tc>
        <w:tc>
          <w:tcPr>
            <w:tcW w:w="661" w:type="dxa"/>
            <w:tcBorders>
              <w:top w:val="single" w:sz="4" w:space="0" w:color="auto"/>
              <w:left w:val="nil"/>
              <w:bottom w:val="nil"/>
              <w:right w:val="nil"/>
            </w:tcBorders>
          </w:tcPr>
          <w:p w14:paraId="34D6DE2D" w14:textId="6BA98276" w:rsidR="0050276F" w:rsidRPr="0050276F" w:rsidRDefault="003E080D" w:rsidP="0050276F">
            <w:r>
              <w:t xml:space="preserve"> </w:t>
            </w:r>
            <w:r w:rsidR="0050276F" w:rsidRPr="0050276F">
              <w:t>73.6</w:t>
            </w:r>
          </w:p>
        </w:tc>
      </w:tr>
      <w:tr w:rsidR="00CA0DD4" w:rsidRPr="0050276F" w14:paraId="1C150774" w14:textId="77777777" w:rsidTr="00FE645E">
        <w:trPr>
          <w:trHeight w:val="303"/>
        </w:trPr>
        <w:tc>
          <w:tcPr>
            <w:tcW w:w="8364" w:type="dxa"/>
            <w:tcBorders>
              <w:top w:val="nil"/>
              <w:bottom w:val="nil"/>
              <w:right w:val="nil"/>
            </w:tcBorders>
          </w:tcPr>
          <w:p w14:paraId="2A055931" w14:textId="2CCFA580" w:rsidR="00CA0DD4" w:rsidRPr="0050276F" w:rsidRDefault="00CA0DD4" w:rsidP="0014219E">
            <w:pPr>
              <w:rPr>
                <w:color w:val="000000"/>
                <w:lang w:val="en-US"/>
              </w:rPr>
            </w:pPr>
            <w:r>
              <w:rPr>
                <w:color w:val="000000"/>
                <w:lang w:val="en-US"/>
              </w:rPr>
              <w:t>Havaalanında görevli oryantasyon liderlerinin yiyecek içecek ihtiyaçlarının giderilmesi (verilen yemeğin yetersizliği)</w:t>
            </w:r>
          </w:p>
        </w:tc>
        <w:tc>
          <w:tcPr>
            <w:tcW w:w="567" w:type="dxa"/>
            <w:tcBorders>
              <w:top w:val="nil"/>
              <w:left w:val="nil"/>
              <w:bottom w:val="nil"/>
              <w:right w:val="nil"/>
            </w:tcBorders>
          </w:tcPr>
          <w:p w14:paraId="2A3B673F" w14:textId="350CE9FB" w:rsidR="00CA0DD4" w:rsidRPr="0050276F" w:rsidRDefault="00CA0DD4" w:rsidP="0050276F">
            <w:r>
              <w:t>10</w:t>
            </w:r>
          </w:p>
        </w:tc>
        <w:tc>
          <w:tcPr>
            <w:tcW w:w="661" w:type="dxa"/>
            <w:tcBorders>
              <w:top w:val="nil"/>
              <w:left w:val="nil"/>
              <w:bottom w:val="nil"/>
              <w:right w:val="nil"/>
            </w:tcBorders>
          </w:tcPr>
          <w:p w14:paraId="43F4A970" w14:textId="4B790ACA" w:rsidR="00CA0DD4" w:rsidRDefault="00CA0DD4" w:rsidP="0050276F">
            <w:r>
              <w:t>18.9</w:t>
            </w:r>
          </w:p>
        </w:tc>
      </w:tr>
      <w:tr w:rsidR="0050276F" w:rsidRPr="0050276F" w14:paraId="19B6DCB2" w14:textId="77777777" w:rsidTr="00FE645E">
        <w:trPr>
          <w:trHeight w:val="303"/>
        </w:trPr>
        <w:tc>
          <w:tcPr>
            <w:tcW w:w="8364" w:type="dxa"/>
            <w:tcBorders>
              <w:top w:val="nil"/>
              <w:bottom w:val="nil"/>
              <w:right w:val="nil"/>
            </w:tcBorders>
          </w:tcPr>
          <w:p w14:paraId="16CA723D" w14:textId="69C16585" w:rsidR="0050276F" w:rsidRPr="0050276F" w:rsidRDefault="0050276F" w:rsidP="0014219E">
            <w:pPr>
              <w:rPr>
                <w:color w:val="000000"/>
                <w:lang w:val="en-US"/>
              </w:rPr>
            </w:pPr>
            <w:r w:rsidRPr="0050276F">
              <w:rPr>
                <w:color w:val="000000"/>
                <w:lang w:val="en-US"/>
              </w:rPr>
              <w:t xml:space="preserve">KIBHAS </w:t>
            </w:r>
            <w:r w:rsidR="009778BB">
              <w:rPr>
                <w:color w:val="000000"/>
                <w:lang w:val="en-US"/>
              </w:rPr>
              <w:t>çalışanlarının</w:t>
            </w:r>
            <w:r w:rsidR="009778BB" w:rsidRPr="0050276F">
              <w:rPr>
                <w:color w:val="000000"/>
                <w:lang w:val="en-US"/>
              </w:rPr>
              <w:t xml:space="preserve"> </w:t>
            </w:r>
            <w:r w:rsidRPr="0050276F">
              <w:rPr>
                <w:color w:val="000000"/>
                <w:lang w:val="en-US"/>
              </w:rPr>
              <w:t>öğrencilere negatif yaklaşımı</w:t>
            </w:r>
          </w:p>
        </w:tc>
        <w:tc>
          <w:tcPr>
            <w:tcW w:w="567" w:type="dxa"/>
            <w:tcBorders>
              <w:top w:val="nil"/>
              <w:left w:val="nil"/>
              <w:bottom w:val="nil"/>
              <w:right w:val="nil"/>
            </w:tcBorders>
          </w:tcPr>
          <w:p w14:paraId="6F8D4754" w14:textId="77777777" w:rsidR="0050276F" w:rsidRPr="0050276F" w:rsidRDefault="0050276F" w:rsidP="0050276F">
            <w:r w:rsidRPr="0050276F">
              <w:t>8</w:t>
            </w:r>
          </w:p>
        </w:tc>
        <w:tc>
          <w:tcPr>
            <w:tcW w:w="661" w:type="dxa"/>
            <w:tcBorders>
              <w:top w:val="nil"/>
              <w:left w:val="nil"/>
              <w:bottom w:val="nil"/>
              <w:right w:val="nil"/>
            </w:tcBorders>
          </w:tcPr>
          <w:p w14:paraId="19F65210" w14:textId="60FED104" w:rsidR="0050276F" w:rsidRPr="0050276F" w:rsidRDefault="003E080D" w:rsidP="0050276F">
            <w:r>
              <w:t xml:space="preserve"> </w:t>
            </w:r>
            <w:r w:rsidR="0050276F" w:rsidRPr="0050276F">
              <w:t>15.1</w:t>
            </w:r>
          </w:p>
        </w:tc>
      </w:tr>
      <w:tr w:rsidR="0050276F" w:rsidRPr="0050276F" w14:paraId="6B0C9BA3" w14:textId="77777777" w:rsidTr="00643F44">
        <w:trPr>
          <w:trHeight w:val="303"/>
        </w:trPr>
        <w:tc>
          <w:tcPr>
            <w:tcW w:w="8364" w:type="dxa"/>
            <w:tcBorders>
              <w:top w:val="nil"/>
              <w:bottom w:val="nil"/>
              <w:right w:val="nil"/>
            </w:tcBorders>
          </w:tcPr>
          <w:p w14:paraId="173D6AF0" w14:textId="0079352C" w:rsidR="0050276F" w:rsidRPr="0050276F" w:rsidRDefault="00855505" w:rsidP="0014219E">
            <w:pPr>
              <w:rPr>
                <w:color w:val="000000"/>
              </w:rPr>
            </w:pPr>
            <w:r w:rsidRPr="00855505">
              <w:rPr>
                <w:color w:val="000000"/>
                <w:lang w:val="en-US"/>
              </w:rPr>
              <w:t xml:space="preserve">KIBHAS </w:t>
            </w:r>
            <w:r w:rsidR="009778BB">
              <w:rPr>
                <w:color w:val="000000"/>
                <w:lang w:val="en-US"/>
              </w:rPr>
              <w:t>çalışanlarının</w:t>
            </w:r>
            <w:r w:rsidRPr="00855505">
              <w:rPr>
                <w:color w:val="000000"/>
                <w:lang w:val="en-US"/>
              </w:rPr>
              <w:t xml:space="preserve"> oryantasyo</w:t>
            </w:r>
            <w:r>
              <w:rPr>
                <w:color w:val="000000"/>
                <w:lang w:val="en-US"/>
              </w:rPr>
              <w:t>n liderlerine negatif yaklaşımı</w:t>
            </w:r>
          </w:p>
        </w:tc>
        <w:tc>
          <w:tcPr>
            <w:tcW w:w="567" w:type="dxa"/>
            <w:tcBorders>
              <w:top w:val="nil"/>
              <w:left w:val="nil"/>
              <w:bottom w:val="nil"/>
              <w:right w:val="nil"/>
            </w:tcBorders>
          </w:tcPr>
          <w:p w14:paraId="2A3C3D99" w14:textId="44F97FB9" w:rsidR="0050276F" w:rsidRPr="0050276F" w:rsidRDefault="00855505" w:rsidP="0050276F">
            <w:r>
              <w:t>6</w:t>
            </w:r>
          </w:p>
        </w:tc>
        <w:tc>
          <w:tcPr>
            <w:tcW w:w="661" w:type="dxa"/>
            <w:tcBorders>
              <w:top w:val="nil"/>
              <w:left w:val="nil"/>
              <w:bottom w:val="nil"/>
              <w:right w:val="nil"/>
            </w:tcBorders>
          </w:tcPr>
          <w:p w14:paraId="6413EA33" w14:textId="2AA572E0" w:rsidR="0050276F" w:rsidRPr="0050276F" w:rsidRDefault="003E080D" w:rsidP="0050276F">
            <w:r>
              <w:t xml:space="preserve"> </w:t>
            </w:r>
            <w:r w:rsidR="00855505">
              <w:t>11.3</w:t>
            </w:r>
          </w:p>
        </w:tc>
      </w:tr>
      <w:tr w:rsidR="00762DD4" w:rsidRPr="0050276F" w14:paraId="29F36C94" w14:textId="77777777" w:rsidTr="00643F44">
        <w:trPr>
          <w:trHeight w:val="293"/>
        </w:trPr>
        <w:tc>
          <w:tcPr>
            <w:tcW w:w="8364" w:type="dxa"/>
            <w:tcBorders>
              <w:top w:val="nil"/>
              <w:left w:val="nil"/>
              <w:bottom w:val="single" w:sz="4" w:space="0" w:color="auto"/>
              <w:right w:val="nil"/>
            </w:tcBorders>
          </w:tcPr>
          <w:p w14:paraId="4C078125" w14:textId="2354590F" w:rsidR="00A96BBA" w:rsidRDefault="00643F44" w:rsidP="00855505">
            <w:pPr>
              <w:rPr>
                <w:color w:val="000000"/>
                <w:lang w:val="en-US"/>
              </w:rPr>
            </w:pPr>
            <w:r>
              <w:rPr>
                <w:color w:val="000000"/>
                <w:lang w:val="en-US"/>
              </w:rPr>
              <w:t>Havaalanında eş zamanlı çalışan oryantasyon liderlerinin görevini ihmal etmesi</w:t>
            </w:r>
          </w:p>
          <w:p w14:paraId="7E921B19" w14:textId="78853926" w:rsidR="00837143" w:rsidRDefault="00643F44" w:rsidP="00855505">
            <w:pPr>
              <w:rPr>
                <w:color w:val="000000"/>
                <w:lang w:val="en-US"/>
              </w:rPr>
            </w:pPr>
            <w:r>
              <w:rPr>
                <w:color w:val="000000"/>
                <w:lang w:val="en-US"/>
              </w:rPr>
              <w:t>Havaalanında görevli oryantasyon liderleri arasında koordinasyonsuzluk</w:t>
            </w:r>
          </w:p>
          <w:p w14:paraId="2AE98FF4" w14:textId="6C24E51A" w:rsidR="004D37E2" w:rsidRPr="00855505" w:rsidRDefault="00643F44" w:rsidP="00643F44">
            <w:pPr>
              <w:rPr>
                <w:color w:val="000000"/>
                <w:lang w:val="en-US"/>
              </w:rPr>
            </w:pPr>
            <w:r>
              <w:rPr>
                <w:color w:val="000000"/>
                <w:lang w:val="en-US"/>
              </w:rPr>
              <w:t>KIBHAS otobüsünün kapasitesinin üzerinde yolcu alması</w:t>
            </w:r>
          </w:p>
        </w:tc>
        <w:tc>
          <w:tcPr>
            <w:tcW w:w="567" w:type="dxa"/>
            <w:tcBorders>
              <w:top w:val="nil"/>
              <w:left w:val="nil"/>
              <w:bottom w:val="single" w:sz="4" w:space="0" w:color="auto"/>
              <w:right w:val="nil"/>
            </w:tcBorders>
          </w:tcPr>
          <w:p w14:paraId="75E96A9D" w14:textId="2EDAA234" w:rsidR="00762DD4" w:rsidRDefault="007A3AE0" w:rsidP="0050276F">
            <w:r>
              <w:t>6</w:t>
            </w:r>
          </w:p>
          <w:p w14:paraId="5AF07ACD" w14:textId="6F900902" w:rsidR="00840599" w:rsidRDefault="007A3AE0" w:rsidP="0050276F">
            <w:r>
              <w:t>4</w:t>
            </w:r>
          </w:p>
          <w:p w14:paraId="5D4446C6" w14:textId="2C0A8F99" w:rsidR="00643F44" w:rsidRDefault="007A3AE0" w:rsidP="0050276F">
            <w:r>
              <w:t>3</w:t>
            </w:r>
          </w:p>
        </w:tc>
        <w:tc>
          <w:tcPr>
            <w:tcW w:w="661" w:type="dxa"/>
            <w:tcBorders>
              <w:top w:val="nil"/>
              <w:left w:val="nil"/>
              <w:bottom w:val="single" w:sz="4" w:space="0" w:color="auto"/>
              <w:right w:val="nil"/>
            </w:tcBorders>
          </w:tcPr>
          <w:p w14:paraId="60448268" w14:textId="148D61BC" w:rsidR="00762DD4" w:rsidRDefault="00FE645E" w:rsidP="0050276F">
            <w:r>
              <w:t xml:space="preserve"> </w:t>
            </w:r>
            <w:r w:rsidR="007A3AE0">
              <w:t>11.3</w:t>
            </w:r>
          </w:p>
          <w:p w14:paraId="56A3DF24" w14:textId="0EC12EC9" w:rsidR="00840599" w:rsidRDefault="00643F44" w:rsidP="0050276F">
            <w:r>
              <w:t xml:space="preserve"> </w:t>
            </w:r>
            <w:r w:rsidR="007A3AE0">
              <w:t>7.5</w:t>
            </w:r>
          </w:p>
          <w:p w14:paraId="1F5C108B" w14:textId="3D7CF5A6" w:rsidR="00643F44" w:rsidRDefault="007A3AE0" w:rsidP="002917DF">
            <w:r>
              <w:t xml:space="preserve"> 5.7</w:t>
            </w:r>
          </w:p>
        </w:tc>
      </w:tr>
    </w:tbl>
    <w:tbl>
      <w:tblPr>
        <w:tblW w:w="9511" w:type="dxa"/>
        <w:tblBorders>
          <w:bottom w:val="single" w:sz="4" w:space="0" w:color="auto"/>
        </w:tblBorders>
        <w:tblCellMar>
          <w:left w:w="70" w:type="dxa"/>
          <w:right w:w="70" w:type="dxa"/>
        </w:tblCellMar>
        <w:tblLook w:val="0000" w:firstRow="0" w:lastRow="0" w:firstColumn="0" w:lastColumn="0" w:noHBand="0" w:noVBand="0"/>
      </w:tblPr>
      <w:tblGrid>
        <w:gridCol w:w="9709"/>
      </w:tblGrid>
      <w:tr w:rsidR="00236F11" w14:paraId="4ADBF017" w14:textId="77777777" w:rsidTr="00CA0DD4">
        <w:trPr>
          <w:trHeight w:val="2277"/>
        </w:trPr>
        <w:tc>
          <w:tcPr>
            <w:tcW w:w="9511" w:type="dxa"/>
          </w:tcPr>
          <w:p w14:paraId="04B16F25" w14:textId="4F367E44" w:rsidR="00992DDD" w:rsidRDefault="00837143" w:rsidP="0050276F">
            <w:pPr>
              <w:spacing w:after="0"/>
            </w:pPr>
            <w:r w:rsidRPr="00837143">
              <w:lastRenderedPageBreak/>
              <w:t xml:space="preserve">Tablo 3.5 Karşılama Programı’nın </w:t>
            </w:r>
            <w:r w:rsidR="001A00BF">
              <w:t xml:space="preserve">diğer </w:t>
            </w:r>
            <w:r w:rsidRPr="00837143">
              <w:t>aksayan yönleri</w:t>
            </w:r>
            <w:r w:rsidR="001A00BF">
              <w:t xml:space="preserve"> </w:t>
            </w:r>
          </w:p>
          <w:tbl>
            <w:tblPr>
              <w:tblStyle w:val="TableGrid"/>
              <w:tblW w:w="9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5"/>
              <w:gridCol w:w="572"/>
              <w:gridCol w:w="572"/>
            </w:tblGrid>
            <w:tr w:rsidR="00992DDD" w14:paraId="18B55ABD" w14:textId="77777777" w:rsidTr="00A00358">
              <w:trPr>
                <w:trHeight w:val="184"/>
              </w:trPr>
              <w:tc>
                <w:tcPr>
                  <w:tcW w:w="8425" w:type="dxa"/>
                  <w:tcBorders>
                    <w:top w:val="single" w:sz="4" w:space="0" w:color="auto"/>
                    <w:bottom w:val="single" w:sz="4" w:space="0" w:color="auto"/>
                  </w:tcBorders>
                </w:tcPr>
                <w:p w14:paraId="5A98E4AE" w14:textId="77777777" w:rsidR="00992DDD" w:rsidRDefault="00992DDD" w:rsidP="0050276F"/>
              </w:tc>
              <w:tc>
                <w:tcPr>
                  <w:tcW w:w="572" w:type="dxa"/>
                  <w:tcBorders>
                    <w:top w:val="single" w:sz="4" w:space="0" w:color="auto"/>
                    <w:bottom w:val="single" w:sz="4" w:space="0" w:color="auto"/>
                  </w:tcBorders>
                </w:tcPr>
                <w:p w14:paraId="3689DCB3" w14:textId="0EE1774E" w:rsidR="00992DDD" w:rsidRPr="00992DDD" w:rsidRDefault="00992DDD" w:rsidP="0050276F">
                  <w:pPr>
                    <w:rPr>
                      <w:i/>
                    </w:rPr>
                  </w:pPr>
                  <w:r w:rsidRPr="00992DDD">
                    <w:rPr>
                      <w:i/>
                    </w:rPr>
                    <w:t>f</w:t>
                  </w:r>
                </w:p>
              </w:tc>
              <w:tc>
                <w:tcPr>
                  <w:tcW w:w="572" w:type="dxa"/>
                  <w:tcBorders>
                    <w:top w:val="single" w:sz="4" w:space="0" w:color="auto"/>
                    <w:bottom w:val="single" w:sz="4" w:space="0" w:color="auto"/>
                  </w:tcBorders>
                </w:tcPr>
                <w:p w14:paraId="61E491AC" w14:textId="7AAAAA59" w:rsidR="00992DDD" w:rsidRPr="00992DDD" w:rsidRDefault="00992DDD" w:rsidP="0050276F">
                  <w:pPr>
                    <w:rPr>
                      <w:i/>
                    </w:rPr>
                  </w:pPr>
                  <w:r w:rsidRPr="00992DDD">
                    <w:rPr>
                      <w:i/>
                    </w:rPr>
                    <w:t>%</w:t>
                  </w:r>
                </w:p>
              </w:tc>
            </w:tr>
            <w:tr w:rsidR="00992DDD" w14:paraId="10D535E8" w14:textId="77777777" w:rsidTr="00A00358">
              <w:trPr>
                <w:trHeight w:val="184"/>
              </w:trPr>
              <w:tc>
                <w:tcPr>
                  <w:tcW w:w="8425" w:type="dxa"/>
                </w:tcPr>
                <w:p w14:paraId="250FAFCA" w14:textId="144C1D0A" w:rsidR="00992DDD" w:rsidRDefault="00992DDD" w:rsidP="0050276F">
                  <w:r w:rsidRPr="00992DDD">
                    <w:t>Havaalanında görev alan liderlerinin sayısının (2 kişi)  az olması</w:t>
                  </w:r>
                </w:p>
              </w:tc>
              <w:tc>
                <w:tcPr>
                  <w:tcW w:w="572" w:type="dxa"/>
                </w:tcPr>
                <w:p w14:paraId="65D7A662" w14:textId="170C23F9" w:rsidR="00992DDD" w:rsidRDefault="00992DDD" w:rsidP="0050276F">
                  <w:r>
                    <w:t>3</w:t>
                  </w:r>
                </w:p>
              </w:tc>
              <w:tc>
                <w:tcPr>
                  <w:tcW w:w="572" w:type="dxa"/>
                </w:tcPr>
                <w:p w14:paraId="1D16DAD1" w14:textId="47CCD695" w:rsidR="00992DDD" w:rsidRDefault="00992DDD" w:rsidP="0050276F">
                  <w:r>
                    <w:t>5.7</w:t>
                  </w:r>
                </w:p>
              </w:tc>
            </w:tr>
            <w:tr w:rsidR="00992DDD" w14:paraId="31014A57" w14:textId="77777777" w:rsidTr="00A00358">
              <w:trPr>
                <w:trHeight w:val="184"/>
              </w:trPr>
              <w:tc>
                <w:tcPr>
                  <w:tcW w:w="8425" w:type="dxa"/>
                </w:tcPr>
                <w:p w14:paraId="2E74A94F" w14:textId="2445DDF1" w:rsidR="00992DDD" w:rsidRDefault="00992DDD" w:rsidP="0050276F">
                  <w:r w:rsidRPr="00992DDD">
                    <w:t>Havaalanında görevli bazı liderlerin uluslararası öğrencilere gerekli bilgileri</w:t>
                  </w:r>
                </w:p>
              </w:tc>
              <w:tc>
                <w:tcPr>
                  <w:tcW w:w="572" w:type="dxa"/>
                </w:tcPr>
                <w:p w14:paraId="4C8FFE29" w14:textId="7435074D" w:rsidR="00992DDD" w:rsidRDefault="00837143" w:rsidP="0050276F">
                  <w:r>
                    <w:t>1</w:t>
                  </w:r>
                </w:p>
              </w:tc>
              <w:tc>
                <w:tcPr>
                  <w:tcW w:w="572" w:type="dxa"/>
                </w:tcPr>
                <w:p w14:paraId="4B164927" w14:textId="316604D8" w:rsidR="00992DDD" w:rsidRDefault="00837143" w:rsidP="0050276F">
                  <w:r>
                    <w:t>1.9</w:t>
                  </w:r>
                </w:p>
              </w:tc>
            </w:tr>
            <w:tr w:rsidR="00992DDD" w14:paraId="5ECD12AE" w14:textId="77777777" w:rsidTr="00A00358">
              <w:trPr>
                <w:trHeight w:val="184"/>
              </w:trPr>
              <w:tc>
                <w:tcPr>
                  <w:tcW w:w="8425" w:type="dxa"/>
                </w:tcPr>
                <w:p w14:paraId="198DB809" w14:textId="4784E48F" w:rsidR="00992DDD" w:rsidRDefault="00992DDD" w:rsidP="0050276F">
                  <w:r w:rsidRPr="00992DDD">
                    <w:t>verememelerinden dolayı bazı sorunların yaşanması</w:t>
                  </w:r>
                </w:p>
              </w:tc>
              <w:tc>
                <w:tcPr>
                  <w:tcW w:w="572" w:type="dxa"/>
                </w:tcPr>
                <w:p w14:paraId="6CD9EF3C" w14:textId="77777777" w:rsidR="00992DDD" w:rsidRDefault="00992DDD" w:rsidP="0050276F"/>
              </w:tc>
              <w:tc>
                <w:tcPr>
                  <w:tcW w:w="572" w:type="dxa"/>
                </w:tcPr>
                <w:p w14:paraId="7FBBB2F3" w14:textId="77777777" w:rsidR="00992DDD" w:rsidRDefault="00992DDD" w:rsidP="0050276F"/>
              </w:tc>
            </w:tr>
            <w:tr w:rsidR="00992DDD" w14:paraId="421D6334" w14:textId="77777777" w:rsidTr="00A00358">
              <w:trPr>
                <w:trHeight w:val="184"/>
              </w:trPr>
              <w:tc>
                <w:tcPr>
                  <w:tcW w:w="8425" w:type="dxa"/>
                </w:tcPr>
                <w:p w14:paraId="7C528788" w14:textId="6ECBBC9A" w:rsidR="00992DDD" w:rsidRDefault="00992DDD" w:rsidP="0050276F">
                  <w:r w:rsidRPr="00992DDD">
                    <w:t xml:space="preserve">Bazı liderlerin öğrencilere ters davranmaları                                                                         </w:t>
                  </w:r>
                </w:p>
              </w:tc>
              <w:tc>
                <w:tcPr>
                  <w:tcW w:w="572" w:type="dxa"/>
                </w:tcPr>
                <w:p w14:paraId="052662F2" w14:textId="31D48D4A" w:rsidR="00992DDD" w:rsidRDefault="00837143" w:rsidP="0050276F">
                  <w:r>
                    <w:t>1</w:t>
                  </w:r>
                </w:p>
              </w:tc>
              <w:tc>
                <w:tcPr>
                  <w:tcW w:w="572" w:type="dxa"/>
                </w:tcPr>
                <w:p w14:paraId="2CAE9F2E" w14:textId="423D19EA" w:rsidR="00992DDD" w:rsidRDefault="00837143" w:rsidP="0050276F">
                  <w:r>
                    <w:t>1.9</w:t>
                  </w:r>
                </w:p>
              </w:tc>
            </w:tr>
            <w:tr w:rsidR="00992DDD" w14:paraId="2D361572" w14:textId="77777777" w:rsidTr="00A00358">
              <w:trPr>
                <w:trHeight w:val="360"/>
              </w:trPr>
              <w:tc>
                <w:tcPr>
                  <w:tcW w:w="8425" w:type="dxa"/>
                </w:tcPr>
                <w:p w14:paraId="7C73A445" w14:textId="31F87D77" w:rsidR="00992DDD" w:rsidRDefault="00992DDD" w:rsidP="00055C7C">
                  <w:r w:rsidRPr="00992DDD">
                    <w:t xml:space="preserve">Havaalanı karşılamaya giden liderlere uluslararası öğrencilerin </w:t>
                  </w:r>
                  <w:r w:rsidR="00055C7C">
                    <w:t xml:space="preserve">isim </w:t>
                  </w:r>
                  <w:r w:rsidRPr="00992DDD">
                    <w:t xml:space="preserve">ve uçuş saatlerini </w:t>
                  </w:r>
                  <w:r w:rsidR="00055C7C">
                    <w:t xml:space="preserve">içeren ayrı bir liste </w:t>
                  </w:r>
                  <w:r w:rsidRPr="00992DDD">
                    <w:t>veril</w:t>
                  </w:r>
                  <w:r w:rsidR="00055C7C">
                    <w:t>me</w:t>
                  </w:r>
                  <w:r w:rsidRPr="00992DDD">
                    <w:t xml:space="preserve">mesi                                                 </w:t>
                  </w:r>
                </w:p>
              </w:tc>
              <w:tc>
                <w:tcPr>
                  <w:tcW w:w="572" w:type="dxa"/>
                </w:tcPr>
                <w:p w14:paraId="7B71D7DC" w14:textId="3D17EB2B" w:rsidR="00992DDD" w:rsidRDefault="00837143" w:rsidP="0050276F">
                  <w:r>
                    <w:t>1</w:t>
                  </w:r>
                </w:p>
              </w:tc>
              <w:tc>
                <w:tcPr>
                  <w:tcW w:w="572" w:type="dxa"/>
                </w:tcPr>
                <w:p w14:paraId="5973093C" w14:textId="59A59D32" w:rsidR="00992DDD" w:rsidRDefault="00837143" w:rsidP="0050276F">
                  <w:r>
                    <w:t>1.9</w:t>
                  </w:r>
                </w:p>
              </w:tc>
            </w:tr>
          </w:tbl>
          <w:p w14:paraId="0970E3B3" w14:textId="77777777" w:rsidR="00837143" w:rsidRDefault="00837143" w:rsidP="0050276F">
            <w:pPr>
              <w:spacing w:after="0"/>
            </w:pPr>
          </w:p>
        </w:tc>
      </w:tr>
    </w:tbl>
    <w:p w14:paraId="50AB8BCB" w14:textId="77777777" w:rsidR="00CC3C94" w:rsidRDefault="00CC3C94" w:rsidP="0050276F">
      <w:pPr>
        <w:rPr>
          <w:b/>
        </w:rPr>
      </w:pPr>
    </w:p>
    <w:p w14:paraId="5BF60856" w14:textId="5B11123A" w:rsidR="0050276F" w:rsidRPr="0050276F" w:rsidRDefault="0050276F" w:rsidP="0050276F">
      <w:pPr>
        <w:rPr>
          <w:b/>
        </w:rPr>
      </w:pPr>
      <w:r w:rsidRPr="0050276F">
        <w:rPr>
          <w:b/>
        </w:rPr>
        <w:t>3.5 OLP’nin aksayan yönleri</w:t>
      </w:r>
    </w:p>
    <w:p w14:paraId="08AAC228" w14:textId="3DF260C9" w:rsidR="0050276F" w:rsidRPr="0050276F" w:rsidRDefault="0050276F" w:rsidP="00643F44">
      <w:pPr>
        <w:jc w:val="both"/>
      </w:pPr>
      <w:r w:rsidRPr="0050276F">
        <w:t>Oryantasyon liderlerinden %54,7’si OLP’nin aksayan yönlerinin bulunduğunu, %45,3 ’ü ise aksayan yönünün bulunmadığını belirtmiştir. Aksayan yönünün bulunduğunu belirten liderler listelenen olası aksayan yönler arasından yaşadıkları</w:t>
      </w:r>
      <w:r w:rsidR="0034210B">
        <w:t xml:space="preserve"> ve/veya gözlemledikleri</w:t>
      </w:r>
      <w:r w:rsidRPr="0050276F">
        <w:t xml:space="preserve"> aksaklıkları işaretlemiştir. 5 temel aksayan yönle ilgili frekans ve yüzde değerleri Tablo 3.6’ da verilmiştir. </w:t>
      </w:r>
      <w:r w:rsidR="00EA6574">
        <w:t xml:space="preserve">9 </w:t>
      </w:r>
      <w:r w:rsidR="006210AD">
        <w:t>lider (%</w:t>
      </w:r>
      <w:r w:rsidR="005650D2">
        <w:t>17</w:t>
      </w:r>
      <w:r w:rsidR="006210AD">
        <w:t xml:space="preserve">) </w:t>
      </w:r>
      <w:r w:rsidR="00206596">
        <w:t>aksayan</w:t>
      </w:r>
      <w:r w:rsidR="00206596" w:rsidRPr="0050276F">
        <w:t xml:space="preserve"> </w:t>
      </w:r>
      <w:r w:rsidR="00206596">
        <w:t>yönlere</w:t>
      </w:r>
      <w:r w:rsidR="00206596" w:rsidRPr="0050276F">
        <w:t xml:space="preserve"> </w:t>
      </w:r>
      <w:r w:rsidR="00206596">
        <w:t>ilişkin ek g</w:t>
      </w:r>
      <w:r w:rsidR="00206596" w:rsidRPr="0050276F">
        <w:t xml:space="preserve">örüşlerini de belirtmiştir. </w:t>
      </w:r>
      <w:r w:rsidRPr="0050276F">
        <w:t xml:space="preserve">Liderlerin aksayan yönlerle ilgili </w:t>
      </w:r>
      <w:r w:rsidR="00206596">
        <w:t xml:space="preserve">ek </w:t>
      </w:r>
      <w:r w:rsidRPr="0050276F">
        <w:t>görüşleri Tablo 3.7’de özetlenmiştir.</w:t>
      </w:r>
    </w:p>
    <w:p w14:paraId="19E73620" w14:textId="77777777" w:rsidR="0050276F" w:rsidRPr="0050276F" w:rsidRDefault="0050276F" w:rsidP="0050276F">
      <w:pPr>
        <w:spacing w:after="0"/>
      </w:pPr>
      <w:r w:rsidRPr="0050276F">
        <w:t>Tablo 3.6 OLP’nin aksayan yönleri</w:t>
      </w:r>
    </w:p>
    <w:tbl>
      <w:tblPr>
        <w:tblStyle w:val="TableGrid30"/>
        <w:tblW w:w="9622" w:type="dxa"/>
        <w:tblLook w:val="04A0" w:firstRow="1" w:lastRow="0" w:firstColumn="1" w:lastColumn="0" w:noHBand="0" w:noVBand="1"/>
      </w:tblPr>
      <w:tblGrid>
        <w:gridCol w:w="8321"/>
        <w:gridCol w:w="484"/>
        <w:gridCol w:w="817"/>
      </w:tblGrid>
      <w:tr w:rsidR="0050276F" w:rsidRPr="0050276F" w14:paraId="78D59D24" w14:textId="77777777" w:rsidTr="00837143">
        <w:trPr>
          <w:trHeight w:val="269"/>
        </w:trPr>
        <w:tc>
          <w:tcPr>
            <w:tcW w:w="8321" w:type="dxa"/>
            <w:tcBorders>
              <w:top w:val="single" w:sz="4" w:space="0" w:color="auto"/>
              <w:left w:val="nil"/>
              <w:bottom w:val="single" w:sz="4" w:space="0" w:color="auto"/>
              <w:right w:val="nil"/>
            </w:tcBorders>
          </w:tcPr>
          <w:p w14:paraId="561428F0" w14:textId="77777777" w:rsidR="0050276F" w:rsidRPr="0050276F" w:rsidRDefault="0050276F" w:rsidP="0050276F">
            <w:pPr>
              <w:rPr>
                <w:i/>
              </w:rPr>
            </w:pPr>
          </w:p>
        </w:tc>
        <w:tc>
          <w:tcPr>
            <w:tcW w:w="484" w:type="dxa"/>
            <w:tcBorders>
              <w:top w:val="single" w:sz="4" w:space="0" w:color="auto"/>
              <w:left w:val="nil"/>
              <w:bottom w:val="single" w:sz="4" w:space="0" w:color="auto"/>
              <w:right w:val="nil"/>
            </w:tcBorders>
          </w:tcPr>
          <w:p w14:paraId="5E736BAF" w14:textId="77777777" w:rsidR="0050276F" w:rsidRPr="0050276F" w:rsidRDefault="0050276F" w:rsidP="0050276F">
            <w:pPr>
              <w:jc w:val="center"/>
              <w:rPr>
                <w:i/>
              </w:rPr>
            </w:pPr>
            <w:r w:rsidRPr="0050276F">
              <w:rPr>
                <w:i/>
              </w:rPr>
              <w:t>f</w:t>
            </w:r>
          </w:p>
        </w:tc>
        <w:tc>
          <w:tcPr>
            <w:tcW w:w="817" w:type="dxa"/>
            <w:tcBorders>
              <w:top w:val="single" w:sz="4" w:space="0" w:color="auto"/>
              <w:left w:val="nil"/>
              <w:bottom w:val="single" w:sz="4" w:space="0" w:color="auto"/>
              <w:right w:val="nil"/>
            </w:tcBorders>
          </w:tcPr>
          <w:p w14:paraId="0CF6F304" w14:textId="77777777" w:rsidR="0050276F" w:rsidRPr="0050276F" w:rsidRDefault="0050276F" w:rsidP="0050276F">
            <w:pPr>
              <w:jc w:val="center"/>
              <w:rPr>
                <w:i/>
              </w:rPr>
            </w:pPr>
            <w:r w:rsidRPr="0050276F">
              <w:rPr>
                <w:i/>
              </w:rPr>
              <w:t>%</w:t>
            </w:r>
          </w:p>
        </w:tc>
      </w:tr>
      <w:tr w:rsidR="0050276F" w:rsidRPr="0050276F" w14:paraId="1784BA48" w14:textId="77777777" w:rsidTr="00837143">
        <w:trPr>
          <w:trHeight w:val="254"/>
        </w:trPr>
        <w:tc>
          <w:tcPr>
            <w:tcW w:w="8321" w:type="dxa"/>
            <w:tcBorders>
              <w:top w:val="nil"/>
              <w:left w:val="nil"/>
              <w:bottom w:val="nil"/>
              <w:right w:val="nil"/>
            </w:tcBorders>
          </w:tcPr>
          <w:p w14:paraId="35FA733A" w14:textId="0D04D396" w:rsidR="0050276F" w:rsidRPr="005650D2" w:rsidRDefault="006C6C91" w:rsidP="006C6C91">
            <w:r w:rsidRPr="005650D2">
              <w:t>Oryantasyon liderlerinin görevini</w:t>
            </w:r>
            <w:r w:rsidR="0050276F" w:rsidRPr="005650D2">
              <w:t xml:space="preserve"> ihmal etmesi</w:t>
            </w:r>
          </w:p>
        </w:tc>
        <w:tc>
          <w:tcPr>
            <w:tcW w:w="484" w:type="dxa"/>
            <w:tcBorders>
              <w:top w:val="nil"/>
              <w:left w:val="nil"/>
              <w:bottom w:val="nil"/>
              <w:right w:val="nil"/>
            </w:tcBorders>
          </w:tcPr>
          <w:p w14:paraId="6423495E" w14:textId="77777777" w:rsidR="0050276F" w:rsidRPr="005650D2" w:rsidRDefault="0050276F" w:rsidP="0050276F">
            <w:r w:rsidRPr="005650D2">
              <w:t>11</w:t>
            </w:r>
          </w:p>
        </w:tc>
        <w:tc>
          <w:tcPr>
            <w:tcW w:w="817" w:type="dxa"/>
            <w:tcBorders>
              <w:top w:val="nil"/>
              <w:left w:val="nil"/>
              <w:bottom w:val="nil"/>
              <w:right w:val="nil"/>
            </w:tcBorders>
          </w:tcPr>
          <w:p w14:paraId="38C2780F" w14:textId="77777777" w:rsidR="0050276F" w:rsidRPr="0050276F" w:rsidRDefault="0050276F" w:rsidP="0050276F">
            <w:r w:rsidRPr="0050276F">
              <w:t>20.8</w:t>
            </w:r>
          </w:p>
        </w:tc>
      </w:tr>
      <w:tr w:rsidR="0050276F" w:rsidRPr="0050276F" w14:paraId="10A2C665" w14:textId="77777777" w:rsidTr="00837143">
        <w:trPr>
          <w:trHeight w:val="269"/>
        </w:trPr>
        <w:tc>
          <w:tcPr>
            <w:tcW w:w="8321" w:type="dxa"/>
            <w:tcBorders>
              <w:top w:val="nil"/>
              <w:left w:val="nil"/>
              <w:bottom w:val="nil"/>
              <w:right w:val="nil"/>
            </w:tcBorders>
          </w:tcPr>
          <w:p w14:paraId="59EB2609" w14:textId="76528822" w:rsidR="0050276F" w:rsidRPr="0050276F" w:rsidRDefault="0050276F" w:rsidP="0050276F">
            <w:r w:rsidRPr="0050276F">
              <w:t>Yemek fişleriyle ilgili yaşanan sıkıntılar</w:t>
            </w:r>
            <w:r w:rsidR="003F0569">
              <w:t xml:space="preserve"> (fişlerin satılması, fiş kullanımı süresinin kısaltılması)</w:t>
            </w:r>
          </w:p>
        </w:tc>
        <w:tc>
          <w:tcPr>
            <w:tcW w:w="484" w:type="dxa"/>
            <w:tcBorders>
              <w:top w:val="nil"/>
              <w:left w:val="nil"/>
              <w:bottom w:val="nil"/>
              <w:right w:val="nil"/>
            </w:tcBorders>
          </w:tcPr>
          <w:p w14:paraId="2D1F04DB" w14:textId="77777777" w:rsidR="0050276F" w:rsidRPr="0050276F" w:rsidRDefault="0050276F" w:rsidP="0050276F">
            <w:r w:rsidRPr="0050276F">
              <w:t>11</w:t>
            </w:r>
          </w:p>
        </w:tc>
        <w:tc>
          <w:tcPr>
            <w:tcW w:w="817" w:type="dxa"/>
            <w:tcBorders>
              <w:top w:val="nil"/>
              <w:left w:val="nil"/>
              <w:bottom w:val="nil"/>
              <w:right w:val="nil"/>
            </w:tcBorders>
          </w:tcPr>
          <w:p w14:paraId="1A0A1A61" w14:textId="77777777" w:rsidR="0050276F" w:rsidRPr="0050276F" w:rsidRDefault="0050276F" w:rsidP="0050276F">
            <w:r w:rsidRPr="0050276F">
              <w:t>20.8</w:t>
            </w:r>
          </w:p>
        </w:tc>
      </w:tr>
      <w:tr w:rsidR="0050276F" w:rsidRPr="0050276F" w14:paraId="325A6BB4" w14:textId="77777777" w:rsidTr="00837143">
        <w:trPr>
          <w:trHeight w:val="269"/>
        </w:trPr>
        <w:tc>
          <w:tcPr>
            <w:tcW w:w="8321" w:type="dxa"/>
            <w:tcBorders>
              <w:top w:val="nil"/>
              <w:left w:val="nil"/>
              <w:bottom w:val="nil"/>
              <w:right w:val="nil"/>
            </w:tcBorders>
          </w:tcPr>
          <w:p w14:paraId="4FA1CB49" w14:textId="77777777" w:rsidR="0050276F" w:rsidRPr="0050276F" w:rsidRDefault="0050276F" w:rsidP="0050276F">
            <w:r w:rsidRPr="0050276F">
              <w:t>Oryantasyon liderlerinin görev dağılımının eşit olmaması</w:t>
            </w:r>
          </w:p>
        </w:tc>
        <w:tc>
          <w:tcPr>
            <w:tcW w:w="484" w:type="dxa"/>
            <w:tcBorders>
              <w:top w:val="nil"/>
              <w:left w:val="nil"/>
              <w:bottom w:val="nil"/>
              <w:right w:val="nil"/>
            </w:tcBorders>
          </w:tcPr>
          <w:p w14:paraId="0D008B03" w14:textId="77777777" w:rsidR="0050276F" w:rsidRPr="0050276F" w:rsidRDefault="0050276F" w:rsidP="0050276F">
            <w:r w:rsidRPr="0050276F">
              <w:t>10</w:t>
            </w:r>
          </w:p>
        </w:tc>
        <w:tc>
          <w:tcPr>
            <w:tcW w:w="817" w:type="dxa"/>
            <w:tcBorders>
              <w:top w:val="nil"/>
              <w:left w:val="nil"/>
              <w:bottom w:val="nil"/>
              <w:right w:val="nil"/>
            </w:tcBorders>
          </w:tcPr>
          <w:p w14:paraId="68E19D3F" w14:textId="77777777" w:rsidR="0050276F" w:rsidRPr="0050276F" w:rsidRDefault="0050276F" w:rsidP="0050276F">
            <w:r w:rsidRPr="0050276F">
              <w:t>18.9</w:t>
            </w:r>
          </w:p>
        </w:tc>
      </w:tr>
      <w:tr w:rsidR="0050276F" w:rsidRPr="0050276F" w14:paraId="210FB5A2" w14:textId="77777777" w:rsidTr="00837143">
        <w:trPr>
          <w:trHeight w:val="269"/>
        </w:trPr>
        <w:tc>
          <w:tcPr>
            <w:tcW w:w="8321" w:type="dxa"/>
            <w:tcBorders>
              <w:top w:val="nil"/>
              <w:left w:val="nil"/>
              <w:bottom w:val="nil"/>
              <w:right w:val="nil"/>
            </w:tcBorders>
          </w:tcPr>
          <w:p w14:paraId="51E2AEDB" w14:textId="77777777" w:rsidR="0050276F" w:rsidRPr="0050276F" w:rsidRDefault="0050276F" w:rsidP="0050276F">
            <w:r w:rsidRPr="0050276F">
              <w:t>Öğrencilerin iletişim bilgilerini Oryantasyon Ofisi’ne iletmemesi</w:t>
            </w:r>
          </w:p>
        </w:tc>
        <w:tc>
          <w:tcPr>
            <w:tcW w:w="484" w:type="dxa"/>
            <w:tcBorders>
              <w:top w:val="nil"/>
              <w:left w:val="nil"/>
              <w:bottom w:val="nil"/>
              <w:right w:val="nil"/>
            </w:tcBorders>
          </w:tcPr>
          <w:p w14:paraId="005AF8EE" w14:textId="77777777" w:rsidR="0050276F" w:rsidRPr="0050276F" w:rsidRDefault="0050276F" w:rsidP="0050276F">
            <w:r w:rsidRPr="0050276F">
              <w:t>9</w:t>
            </w:r>
          </w:p>
        </w:tc>
        <w:tc>
          <w:tcPr>
            <w:tcW w:w="817" w:type="dxa"/>
            <w:tcBorders>
              <w:top w:val="nil"/>
              <w:left w:val="nil"/>
              <w:bottom w:val="nil"/>
              <w:right w:val="nil"/>
            </w:tcBorders>
          </w:tcPr>
          <w:p w14:paraId="3D0C6F1E" w14:textId="77777777" w:rsidR="0050276F" w:rsidRPr="0050276F" w:rsidRDefault="0050276F" w:rsidP="0050276F">
            <w:r w:rsidRPr="0050276F">
              <w:t>17.0</w:t>
            </w:r>
          </w:p>
        </w:tc>
      </w:tr>
      <w:tr w:rsidR="0050276F" w:rsidRPr="0050276F" w14:paraId="2D966F7C" w14:textId="77777777" w:rsidTr="00837143">
        <w:trPr>
          <w:trHeight w:val="254"/>
        </w:trPr>
        <w:tc>
          <w:tcPr>
            <w:tcW w:w="8321" w:type="dxa"/>
            <w:tcBorders>
              <w:top w:val="nil"/>
              <w:left w:val="nil"/>
              <w:bottom w:val="single" w:sz="4" w:space="0" w:color="auto"/>
              <w:right w:val="nil"/>
            </w:tcBorders>
          </w:tcPr>
          <w:p w14:paraId="6E152F5D" w14:textId="77777777" w:rsidR="0050276F" w:rsidRPr="0050276F" w:rsidRDefault="0050276F" w:rsidP="0050276F">
            <w:r w:rsidRPr="0050276F">
              <w:t>Oryantasyon liderleri arasında yaşanan iletişim kopukluğu</w:t>
            </w:r>
          </w:p>
        </w:tc>
        <w:tc>
          <w:tcPr>
            <w:tcW w:w="484" w:type="dxa"/>
            <w:tcBorders>
              <w:top w:val="nil"/>
              <w:left w:val="nil"/>
              <w:bottom w:val="single" w:sz="4" w:space="0" w:color="auto"/>
              <w:right w:val="nil"/>
            </w:tcBorders>
          </w:tcPr>
          <w:p w14:paraId="3DC6F055" w14:textId="77777777" w:rsidR="0050276F" w:rsidRPr="0050276F" w:rsidRDefault="0050276F" w:rsidP="0050276F">
            <w:r w:rsidRPr="0050276F">
              <w:t>4</w:t>
            </w:r>
          </w:p>
        </w:tc>
        <w:tc>
          <w:tcPr>
            <w:tcW w:w="817" w:type="dxa"/>
            <w:tcBorders>
              <w:top w:val="nil"/>
              <w:left w:val="nil"/>
              <w:bottom w:val="single" w:sz="4" w:space="0" w:color="auto"/>
              <w:right w:val="nil"/>
            </w:tcBorders>
          </w:tcPr>
          <w:p w14:paraId="13FEB5F0" w14:textId="77777777" w:rsidR="0050276F" w:rsidRPr="0050276F" w:rsidRDefault="0050276F" w:rsidP="0050276F">
            <w:r w:rsidRPr="0050276F">
              <w:t>7.5</w:t>
            </w:r>
          </w:p>
        </w:tc>
      </w:tr>
    </w:tbl>
    <w:p w14:paraId="57ABBE9E" w14:textId="77777777" w:rsidR="00496D6A" w:rsidRDefault="00496D6A" w:rsidP="0050276F">
      <w:pPr>
        <w:spacing w:after="0"/>
      </w:pPr>
    </w:p>
    <w:p w14:paraId="4C48AFC6" w14:textId="0263DC1C" w:rsidR="0050276F" w:rsidRPr="0050276F" w:rsidRDefault="0050276F" w:rsidP="0050276F">
      <w:pPr>
        <w:spacing w:after="0"/>
      </w:pPr>
      <w:r w:rsidRPr="0050276F">
        <w:t>Tablo 3.7 OLP’</w:t>
      </w:r>
      <w:r w:rsidR="005D6EB1">
        <w:t>de</w:t>
      </w:r>
      <w:r w:rsidRPr="0050276F">
        <w:t xml:space="preserve"> </w:t>
      </w:r>
      <w:r w:rsidR="005D6EB1">
        <w:t xml:space="preserve">ve Oryantasyon Programı’nda karşılaşılan </w:t>
      </w:r>
      <w:r w:rsidRPr="0050276F">
        <w:t xml:space="preserve">diğer </w:t>
      </w:r>
      <w:r w:rsidR="005D6EB1">
        <w:t>aksaklıklar</w:t>
      </w:r>
    </w:p>
    <w:tbl>
      <w:tblPr>
        <w:tblStyle w:val="TableGrid30"/>
        <w:tblW w:w="9726" w:type="dxa"/>
        <w:tblLook w:val="04A0" w:firstRow="1" w:lastRow="0" w:firstColumn="1" w:lastColumn="0" w:noHBand="0" w:noVBand="1"/>
      </w:tblPr>
      <w:tblGrid>
        <w:gridCol w:w="8909"/>
        <w:gridCol w:w="580"/>
        <w:gridCol w:w="237"/>
      </w:tblGrid>
      <w:tr w:rsidR="0050276F" w:rsidRPr="0050276F" w14:paraId="4371F3B9" w14:textId="77777777" w:rsidTr="00837143">
        <w:trPr>
          <w:trHeight w:val="273"/>
        </w:trPr>
        <w:tc>
          <w:tcPr>
            <w:tcW w:w="8909" w:type="dxa"/>
            <w:tcBorders>
              <w:top w:val="single" w:sz="4" w:space="0" w:color="auto"/>
              <w:left w:val="nil"/>
              <w:right w:val="nil"/>
            </w:tcBorders>
          </w:tcPr>
          <w:p w14:paraId="1B8C2044" w14:textId="77777777" w:rsidR="0050276F" w:rsidRPr="0050276F" w:rsidRDefault="0050276F" w:rsidP="0050276F">
            <w:pPr>
              <w:tabs>
                <w:tab w:val="left" w:pos="8400"/>
              </w:tabs>
              <w:rPr>
                <w:i/>
              </w:rPr>
            </w:pPr>
            <w:r w:rsidRPr="0050276F">
              <w:rPr>
                <w:i/>
              </w:rPr>
              <w:t xml:space="preserve">                                                                               </w:t>
            </w:r>
            <w:r w:rsidRPr="0050276F">
              <w:rPr>
                <w:i/>
              </w:rPr>
              <w:tab/>
              <w:t xml:space="preserve"> f</w:t>
            </w:r>
          </w:p>
        </w:tc>
        <w:tc>
          <w:tcPr>
            <w:tcW w:w="580" w:type="dxa"/>
            <w:tcBorders>
              <w:top w:val="single" w:sz="4" w:space="0" w:color="auto"/>
              <w:left w:val="nil"/>
              <w:bottom w:val="single" w:sz="4" w:space="0" w:color="auto"/>
              <w:right w:val="nil"/>
            </w:tcBorders>
          </w:tcPr>
          <w:p w14:paraId="69BE824E" w14:textId="77777777" w:rsidR="0050276F" w:rsidRPr="0050276F" w:rsidRDefault="0050276F" w:rsidP="0050276F">
            <w:pPr>
              <w:rPr>
                <w:i/>
              </w:rPr>
            </w:pPr>
            <w:r w:rsidRPr="0050276F">
              <w:rPr>
                <w:i/>
              </w:rPr>
              <w:t xml:space="preserve">  %</w:t>
            </w:r>
          </w:p>
        </w:tc>
        <w:tc>
          <w:tcPr>
            <w:tcW w:w="237" w:type="dxa"/>
            <w:tcBorders>
              <w:top w:val="single" w:sz="4" w:space="0" w:color="auto"/>
              <w:left w:val="nil"/>
              <w:bottom w:val="single" w:sz="4" w:space="0" w:color="auto"/>
              <w:right w:val="nil"/>
            </w:tcBorders>
          </w:tcPr>
          <w:p w14:paraId="4C99CD9E" w14:textId="77777777" w:rsidR="0050276F" w:rsidRPr="0050276F" w:rsidRDefault="0050276F" w:rsidP="0050276F">
            <w:pPr>
              <w:rPr>
                <w:i/>
              </w:rPr>
            </w:pPr>
          </w:p>
        </w:tc>
      </w:tr>
      <w:tr w:rsidR="0050276F" w:rsidRPr="0050276F" w14:paraId="708456A0" w14:textId="77777777" w:rsidTr="00837143">
        <w:trPr>
          <w:trHeight w:val="293"/>
        </w:trPr>
        <w:tc>
          <w:tcPr>
            <w:tcW w:w="8909" w:type="dxa"/>
            <w:tcBorders>
              <w:left w:val="nil"/>
              <w:bottom w:val="single" w:sz="4" w:space="0" w:color="auto"/>
              <w:right w:val="nil"/>
            </w:tcBorders>
          </w:tcPr>
          <w:p w14:paraId="19B28CE1" w14:textId="735905A7" w:rsidR="0050276F" w:rsidRPr="0050276F" w:rsidRDefault="0050276F" w:rsidP="0050276F">
            <w:r w:rsidRPr="0050276F">
              <w:t xml:space="preserve">İletişim bilgilerinin ticari amaçla dağıtılması                                                                                            2  </w:t>
            </w:r>
            <w:r w:rsidR="009D0B7B">
              <w:t xml:space="preserve">          </w:t>
            </w:r>
            <w:r w:rsidRPr="0050276F">
              <w:t xml:space="preserve">                                                                         </w:t>
            </w:r>
          </w:p>
          <w:p w14:paraId="71D35419" w14:textId="03FE8B5E" w:rsidR="0050276F" w:rsidRPr="0050276F" w:rsidRDefault="00113CF9" w:rsidP="0050276F">
            <w:pPr>
              <w:tabs>
                <w:tab w:val="left" w:pos="8400"/>
              </w:tabs>
            </w:pPr>
            <w:r>
              <w:t>Bazı liderlerin ö</w:t>
            </w:r>
            <w:r w:rsidR="0050276F" w:rsidRPr="0050276F">
              <w:t>ğrencilere oylama yapıp kampus turu yap</w:t>
            </w:r>
            <w:r>
              <w:t>tır</w:t>
            </w:r>
            <w:r w:rsidR="0050276F" w:rsidRPr="0050276F">
              <w:t xml:space="preserve">maması                                                 </w:t>
            </w:r>
            <w:r w:rsidR="00305085">
              <w:t>2</w:t>
            </w:r>
            <w:r w:rsidR="0050276F" w:rsidRPr="0050276F">
              <w:t xml:space="preserve">             </w:t>
            </w:r>
          </w:p>
          <w:p w14:paraId="534E4468" w14:textId="77777777" w:rsidR="0050276F" w:rsidRPr="0050276F" w:rsidRDefault="0050276F" w:rsidP="0050276F">
            <w:pPr>
              <w:tabs>
                <w:tab w:val="left" w:pos="8400"/>
              </w:tabs>
            </w:pPr>
            <w:r w:rsidRPr="0050276F">
              <w:t xml:space="preserve">Lider bilgilerinin dışarıya verilmesi                                                                                                            2                                                                                                          </w:t>
            </w:r>
          </w:p>
          <w:p w14:paraId="7CA33766" w14:textId="77777777" w:rsidR="0050276F" w:rsidRPr="0050276F" w:rsidRDefault="0050276F" w:rsidP="0050276F">
            <w:pPr>
              <w:tabs>
                <w:tab w:val="left" w:pos="8400"/>
              </w:tabs>
            </w:pPr>
            <w:r w:rsidRPr="0050276F">
              <w:t>Belediye şoförünün öğrencilere, velilere ve liderlere karşı olumsuz tavırları                                    2</w:t>
            </w:r>
          </w:p>
          <w:p w14:paraId="6FF69AFA" w14:textId="77777777" w:rsidR="0050276F" w:rsidRPr="0050276F" w:rsidRDefault="0050276F" w:rsidP="0050276F">
            <w:pPr>
              <w:tabs>
                <w:tab w:val="left" w:pos="8415"/>
              </w:tabs>
            </w:pPr>
            <w:r w:rsidRPr="0050276F">
              <w:t>Oryantasyon liderlerinin gönüllü katılması gereken aktivitelere katılmamaları                                1</w:t>
            </w:r>
          </w:p>
          <w:p w14:paraId="62A449B3" w14:textId="77777777" w:rsidR="0050276F" w:rsidRPr="0050276F" w:rsidRDefault="0050276F" w:rsidP="0050276F">
            <w:pPr>
              <w:tabs>
                <w:tab w:val="left" w:pos="8415"/>
              </w:tabs>
            </w:pPr>
            <w:r w:rsidRPr="0050276F">
              <w:t>Yeni liderlerin tecrübesizliğinden kaynaklanan küçük problemler                                                       1</w:t>
            </w:r>
          </w:p>
          <w:p w14:paraId="333C1E8F" w14:textId="19AB927A" w:rsidR="0050276F" w:rsidRPr="0050276F" w:rsidRDefault="0050276F" w:rsidP="0050276F">
            <w:pPr>
              <w:tabs>
                <w:tab w:val="left" w:pos="8415"/>
              </w:tabs>
            </w:pPr>
            <w:r w:rsidRPr="0050276F">
              <w:t>İnternet üzerindeki OLP grubundaki etik olmayan iletişim tarzı                                                           1</w:t>
            </w:r>
          </w:p>
          <w:p w14:paraId="45B4E8FA" w14:textId="49151C1E" w:rsidR="00EE3D58" w:rsidRDefault="00EE3D58" w:rsidP="006210AD">
            <w:pPr>
              <w:tabs>
                <w:tab w:val="left" w:pos="8415"/>
              </w:tabs>
            </w:pPr>
            <w:r w:rsidRPr="00EE3D58">
              <w:t>Misafirhanenin Türk aileler için kullanılmaması (Türk ve uluslararası ayrımcılığı yapılması)           1</w:t>
            </w:r>
          </w:p>
          <w:p w14:paraId="61946A2E" w14:textId="77777777" w:rsidR="00EE3D58" w:rsidRDefault="002066E6" w:rsidP="006210AD">
            <w:pPr>
              <w:tabs>
                <w:tab w:val="left" w:pos="8415"/>
              </w:tabs>
            </w:pPr>
            <w:r w:rsidRPr="002066E6">
              <w:t xml:space="preserve">Çok fazla seminer olması                                                                                             </w:t>
            </w:r>
            <w:r>
              <w:t xml:space="preserve">                                 </w:t>
            </w:r>
            <w:r w:rsidRPr="002066E6">
              <w:t>1</w:t>
            </w:r>
            <w:r w:rsidR="00EE3D58">
              <w:t xml:space="preserve"> </w:t>
            </w:r>
          </w:p>
          <w:p w14:paraId="246D300A" w14:textId="3514A086" w:rsidR="0050276F" w:rsidRPr="0050276F" w:rsidRDefault="00EE3D58" w:rsidP="006210AD">
            <w:pPr>
              <w:tabs>
                <w:tab w:val="left" w:pos="8415"/>
              </w:tabs>
            </w:pPr>
            <w:r w:rsidRPr="00EE3D58">
              <w:t xml:space="preserve">Acil durumda sağlık merkezinin kapalı olması                                                                                         </w:t>
            </w:r>
            <w:r>
              <w:t xml:space="preserve"> </w:t>
            </w:r>
            <w:r w:rsidR="0050276F" w:rsidRPr="0050276F">
              <w:tab/>
            </w:r>
            <w:r w:rsidR="00496D6A">
              <w:t>1</w:t>
            </w:r>
          </w:p>
        </w:tc>
        <w:tc>
          <w:tcPr>
            <w:tcW w:w="580" w:type="dxa"/>
            <w:tcBorders>
              <w:top w:val="single" w:sz="4" w:space="0" w:color="auto"/>
              <w:left w:val="nil"/>
              <w:bottom w:val="single" w:sz="4" w:space="0" w:color="auto"/>
              <w:right w:val="nil"/>
            </w:tcBorders>
          </w:tcPr>
          <w:p w14:paraId="7E12779D" w14:textId="77777777" w:rsidR="00927723" w:rsidRDefault="00927723" w:rsidP="00927723">
            <w:r>
              <w:t>3.8</w:t>
            </w:r>
          </w:p>
          <w:p w14:paraId="2583B1D5" w14:textId="77777777" w:rsidR="00927723" w:rsidRDefault="00927723" w:rsidP="00927723">
            <w:r>
              <w:t>3.8</w:t>
            </w:r>
          </w:p>
          <w:p w14:paraId="4849EC27" w14:textId="77777777" w:rsidR="00927723" w:rsidRDefault="00927723" w:rsidP="00927723">
            <w:r>
              <w:t>3.8</w:t>
            </w:r>
          </w:p>
          <w:p w14:paraId="56F581B6" w14:textId="77777777" w:rsidR="00927723" w:rsidRDefault="00927723" w:rsidP="00927723">
            <w:r>
              <w:t>3.8</w:t>
            </w:r>
          </w:p>
          <w:p w14:paraId="237E1263" w14:textId="77777777" w:rsidR="00927723" w:rsidRDefault="00927723" w:rsidP="00927723">
            <w:r>
              <w:t>1.9</w:t>
            </w:r>
          </w:p>
          <w:p w14:paraId="36942FB0" w14:textId="77777777" w:rsidR="00927723" w:rsidRDefault="00927723" w:rsidP="00927723">
            <w:r>
              <w:t>1.9</w:t>
            </w:r>
          </w:p>
          <w:p w14:paraId="6DF656F7" w14:textId="77777777" w:rsidR="00927723" w:rsidRDefault="00927723" w:rsidP="00927723">
            <w:r>
              <w:t>1.9</w:t>
            </w:r>
          </w:p>
          <w:p w14:paraId="1E732E61" w14:textId="77777777" w:rsidR="00927723" w:rsidRDefault="00927723" w:rsidP="00927723">
            <w:r>
              <w:t>1.9</w:t>
            </w:r>
          </w:p>
          <w:p w14:paraId="43C70166" w14:textId="77777777" w:rsidR="00927723" w:rsidRDefault="00927723" w:rsidP="00927723">
            <w:r>
              <w:t>1.9</w:t>
            </w:r>
          </w:p>
          <w:p w14:paraId="697AE982" w14:textId="448D8ECE" w:rsidR="0050276F" w:rsidRDefault="00927723" w:rsidP="00927723">
            <w:r>
              <w:t>1.9</w:t>
            </w:r>
          </w:p>
          <w:p w14:paraId="0BD8AC2E" w14:textId="327643C4" w:rsidR="009D0B7B" w:rsidRPr="009D0B7B" w:rsidRDefault="009D0B7B" w:rsidP="0050276F"/>
        </w:tc>
        <w:tc>
          <w:tcPr>
            <w:tcW w:w="237" w:type="dxa"/>
            <w:tcBorders>
              <w:top w:val="nil"/>
              <w:left w:val="nil"/>
              <w:bottom w:val="single" w:sz="4" w:space="0" w:color="auto"/>
              <w:right w:val="nil"/>
            </w:tcBorders>
          </w:tcPr>
          <w:p w14:paraId="12520B33" w14:textId="77777777" w:rsidR="0050276F" w:rsidRPr="0050276F" w:rsidRDefault="0050276F" w:rsidP="0050276F">
            <w:pPr>
              <w:rPr>
                <w:i/>
              </w:rPr>
            </w:pPr>
          </w:p>
        </w:tc>
      </w:tr>
    </w:tbl>
    <w:p w14:paraId="564BC53D" w14:textId="77777777" w:rsidR="00837143" w:rsidRDefault="00837143" w:rsidP="00A00358">
      <w:pPr>
        <w:spacing w:after="0"/>
        <w:rPr>
          <w:b/>
        </w:rPr>
      </w:pPr>
    </w:p>
    <w:p w14:paraId="1E14057B" w14:textId="39EBF398" w:rsidR="0050276F" w:rsidRPr="0050276F" w:rsidRDefault="0050276F" w:rsidP="00533F7B">
      <w:pPr>
        <w:spacing w:after="0"/>
        <w:rPr>
          <w:b/>
        </w:rPr>
      </w:pPr>
      <w:r w:rsidRPr="0050276F">
        <w:rPr>
          <w:b/>
        </w:rPr>
        <w:t>3.6 OLP’de yer almanın liderlere sağladığı kazanımlar</w:t>
      </w:r>
    </w:p>
    <w:p w14:paraId="0BBA4667" w14:textId="77777777" w:rsidR="00533F7B" w:rsidRDefault="00533F7B" w:rsidP="00533F7B">
      <w:pPr>
        <w:spacing w:after="0"/>
        <w:jc w:val="both"/>
      </w:pPr>
    </w:p>
    <w:p w14:paraId="0A5B336D" w14:textId="39D48187" w:rsidR="00203446" w:rsidRPr="0050276F" w:rsidRDefault="0050276F" w:rsidP="00533F7B">
      <w:pPr>
        <w:spacing w:after="0"/>
        <w:jc w:val="both"/>
      </w:pPr>
      <w:r w:rsidRPr="0050276F">
        <w:t>Oryantasyon liderlerine OLP’de yer almanın kendileri için faydalı olup olmadığı sorulduğunda oryantasyon liderlerinin tamamı OLP’de yer almayı faydalı bulduklarını belirtmiştir. Faydalı bulduklarını belirten liderler listelenen 15 olası kazanım alanından kendileri için geçerli olduğunu düşündüklerini işaretlemiştir. OLP’nin liderler açısından kazanımlarının frekans ve yüzde değerleri Tablo 3.8’de özetlenmiştir</w:t>
      </w:r>
      <w:r w:rsidR="00203446">
        <w:t>.</w:t>
      </w:r>
    </w:p>
    <w:p w14:paraId="21B4935A" w14:textId="77777777" w:rsidR="00A00358" w:rsidRDefault="00A00358" w:rsidP="0050276F">
      <w:pPr>
        <w:spacing w:after="0"/>
      </w:pPr>
    </w:p>
    <w:p w14:paraId="17A97393" w14:textId="77777777" w:rsidR="00FC6092" w:rsidRDefault="00FC6092" w:rsidP="0050276F">
      <w:pPr>
        <w:spacing w:after="0"/>
      </w:pPr>
    </w:p>
    <w:p w14:paraId="663C8D47" w14:textId="77777777" w:rsidR="0050276F" w:rsidRPr="0050276F" w:rsidRDefault="0050276F" w:rsidP="0050276F">
      <w:pPr>
        <w:spacing w:after="0"/>
      </w:pPr>
      <w:r w:rsidRPr="0050276F">
        <w:lastRenderedPageBreak/>
        <w:t>Tablo 3.8 OLP’de yer almanın liderler açısından kazanımları</w:t>
      </w:r>
    </w:p>
    <w:tbl>
      <w:tblPr>
        <w:tblStyle w:val="TableGrid30"/>
        <w:tblW w:w="9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8"/>
        <w:gridCol w:w="679"/>
        <w:gridCol w:w="680"/>
      </w:tblGrid>
      <w:tr w:rsidR="0050276F" w:rsidRPr="0050276F" w14:paraId="3FA55A6D" w14:textId="77777777" w:rsidTr="00837143">
        <w:trPr>
          <w:trHeight w:val="269"/>
        </w:trPr>
        <w:tc>
          <w:tcPr>
            <w:tcW w:w="8458" w:type="dxa"/>
            <w:tcBorders>
              <w:top w:val="single" w:sz="4" w:space="0" w:color="auto"/>
              <w:bottom w:val="single" w:sz="4" w:space="0" w:color="auto"/>
            </w:tcBorders>
          </w:tcPr>
          <w:p w14:paraId="3C04D355" w14:textId="77777777" w:rsidR="0050276F" w:rsidRPr="0050276F" w:rsidRDefault="0050276F" w:rsidP="0050276F">
            <w:pPr>
              <w:rPr>
                <w:rFonts w:ascii="Times New Roman" w:hAnsi="Times New Roman"/>
                <w:sz w:val="20"/>
                <w:szCs w:val="20"/>
              </w:rPr>
            </w:pPr>
          </w:p>
        </w:tc>
        <w:tc>
          <w:tcPr>
            <w:tcW w:w="679" w:type="dxa"/>
            <w:tcBorders>
              <w:top w:val="single" w:sz="4" w:space="0" w:color="auto"/>
              <w:bottom w:val="single" w:sz="4" w:space="0" w:color="auto"/>
            </w:tcBorders>
          </w:tcPr>
          <w:p w14:paraId="202C24FE" w14:textId="77777777" w:rsidR="0050276F" w:rsidRPr="0050276F" w:rsidRDefault="0050276F" w:rsidP="0050276F">
            <w:pPr>
              <w:rPr>
                <w:i/>
              </w:rPr>
            </w:pPr>
            <w:r w:rsidRPr="0050276F">
              <w:rPr>
                <w:i/>
              </w:rPr>
              <w:t>f</w:t>
            </w:r>
          </w:p>
        </w:tc>
        <w:tc>
          <w:tcPr>
            <w:tcW w:w="680" w:type="dxa"/>
            <w:tcBorders>
              <w:top w:val="single" w:sz="4" w:space="0" w:color="auto"/>
              <w:bottom w:val="single" w:sz="4" w:space="0" w:color="auto"/>
            </w:tcBorders>
          </w:tcPr>
          <w:p w14:paraId="5893F831" w14:textId="77777777" w:rsidR="0050276F" w:rsidRPr="0050276F" w:rsidRDefault="0050276F" w:rsidP="0050276F">
            <w:pPr>
              <w:rPr>
                <w:i/>
              </w:rPr>
            </w:pPr>
            <w:r w:rsidRPr="0050276F">
              <w:rPr>
                <w:i/>
              </w:rPr>
              <w:t>%</w:t>
            </w:r>
          </w:p>
        </w:tc>
      </w:tr>
      <w:tr w:rsidR="0050276F" w:rsidRPr="0050276F" w14:paraId="4A22DC3E" w14:textId="77777777" w:rsidTr="00837143">
        <w:trPr>
          <w:trHeight w:val="254"/>
        </w:trPr>
        <w:tc>
          <w:tcPr>
            <w:tcW w:w="8458" w:type="dxa"/>
          </w:tcPr>
          <w:p w14:paraId="458ACD48" w14:textId="77777777" w:rsidR="0050276F" w:rsidRPr="0050276F" w:rsidRDefault="0050276F" w:rsidP="0050276F">
            <w:r w:rsidRPr="0050276F">
              <w:t>Deneyim kazanma</w:t>
            </w:r>
          </w:p>
        </w:tc>
        <w:tc>
          <w:tcPr>
            <w:tcW w:w="679" w:type="dxa"/>
          </w:tcPr>
          <w:p w14:paraId="78F21A25" w14:textId="77777777" w:rsidR="0050276F" w:rsidRPr="0050276F" w:rsidRDefault="0050276F" w:rsidP="0050276F">
            <w:r w:rsidRPr="0050276F">
              <w:t>51</w:t>
            </w:r>
          </w:p>
        </w:tc>
        <w:tc>
          <w:tcPr>
            <w:tcW w:w="680" w:type="dxa"/>
          </w:tcPr>
          <w:p w14:paraId="7AE1F938" w14:textId="77777777" w:rsidR="0050276F" w:rsidRPr="0050276F" w:rsidRDefault="0050276F" w:rsidP="0050276F">
            <w:r w:rsidRPr="0050276F">
              <w:t>96.2</w:t>
            </w:r>
          </w:p>
        </w:tc>
      </w:tr>
      <w:tr w:rsidR="0050276F" w:rsidRPr="0050276F" w14:paraId="35B9D77B" w14:textId="77777777" w:rsidTr="00837143">
        <w:trPr>
          <w:trHeight w:val="269"/>
        </w:trPr>
        <w:tc>
          <w:tcPr>
            <w:tcW w:w="8458" w:type="dxa"/>
          </w:tcPr>
          <w:p w14:paraId="36681CF4" w14:textId="77777777" w:rsidR="0050276F" w:rsidRPr="0050276F" w:rsidRDefault="0050276F" w:rsidP="0050276F">
            <w:r w:rsidRPr="0050276F">
              <w:t>Yardım etmekten haz duyma</w:t>
            </w:r>
          </w:p>
        </w:tc>
        <w:tc>
          <w:tcPr>
            <w:tcW w:w="679" w:type="dxa"/>
          </w:tcPr>
          <w:p w14:paraId="532B7BBB" w14:textId="77777777" w:rsidR="0050276F" w:rsidRPr="0050276F" w:rsidRDefault="0050276F" w:rsidP="0050276F">
            <w:r w:rsidRPr="0050276F">
              <w:t>50</w:t>
            </w:r>
          </w:p>
        </w:tc>
        <w:tc>
          <w:tcPr>
            <w:tcW w:w="680" w:type="dxa"/>
          </w:tcPr>
          <w:p w14:paraId="46368C86" w14:textId="77777777" w:rsidR="0050276F" w:rsidRPr="0050276F" w:rsidRDefault="0050276F" w:rsidP="0050276F">
            <w:r w:rsidRPr="0050276F">
              <w:t>94.3</w:t>
            </w:r>
          </w:p>
        </w:tc>
      </w:tr>
      <w:tr w:rsidR="0050276F" w:rsidRPr="0050276F" w14:paraId="434FB31E" w14:textId="77777777" w:rsidTr="00837143">
        <w:trPr>
          <w:trHeight w:val="269"/>
        </w:trPr>
        <w:tc>
          <w:tcPr>
            <w:tcW w:w="8458" w:type="dxa"/>
          </w:tcPr>
          <w:p w14:paraId="358C6B9E" w14:textId="77777777" w:rsidR="0050276F" w:rsidRPr="0050276F" w:rsidRDefault="0050276F" w:rsidP="0050276F">
            <w:r w:rsidRPr="0050276F">
              <w:t>Sorumluluk duygusunun artması</w:t>
            </w:r>
          </w:p>
        </w:tc>
        <w:tc>
          <w:tcPr>
            <w:tcW w:w="679" w:type="dxa"/>
          </w:tcPr>
          <w:p w14:paraId="67094F62" w14:textId="77777777" w:rsidR="0050276F" w:rsidRPr="0050276F" w:rsidRDefault="0050276F" w:rsidP="0050276F">
            <w:r w:rsidRPr="0050276F">
              <w:t>47</w:t>
            </w:r>
          </w:p>
        </w:tc>
        <w:tc>
          <w:tcPr>
            <w:tcW w:w="680" w:type="dxa"/>
          </w:tcPr>
          <w:p w14:paraId="6B374B46" w14:textId="77777777" w:rsidR="0050276F" w:rsidRPr="0050276F" w:rsidRDefault="0050276F" w:rsidP="0050276F">
            <w:r w:rsidRPr="0050276F">
              <w:t>88.7</w:t>
            </w:r>
          </w:p>
        </w:tc>
      </w:tr>
      <w:tr w:rsidR="0050276F" w:rsidRPr="0050276F" w14:paraId="74C7A517" w14:textId="77777777" w:rsidTr="00837143">
        <w:trPr>
          <w:trHeight w:val="269"/>
        </w:trPr>
        <w:tc>
          <w:tcPr>
            <w:tcW w:w="8458" w:type="dxa"/>
          </w:tcPr>
          <w:p w14:paraId="639754F2" w14:textId="77777777" w:rsidR="0050276F" w:rsidRPr="0050276F" w:rsidRDefault="0050276F" w:rsidP="0050276F">
            <w:r w:rsidRPr="0050276F">
              <w:t>Liderlik becerisi gelişimi</w:t>
            </w:r>
          </w:p>
        </w:tc>
        <w:tc>
          <w:tcPr>
            <w:tcW w:w="679" w:type="dxa"/>
          </w:tcPr>
          <w:p w14:paraId="3FA2B9F5" w14:textId="77777777" w:rsidR="0050276F" w:rsidRPr="0050276F" w:rsidRDefault="0050276F" w:rsidP="0050276F">
            <w:r w:rsidRPr="0050276F">
              <w:t>46</w:t>
            </w:r>
          </w:p>
        </w:tc>
        <w:tc>
          <w:tcPr>
            <w:tcW w:w="680" w:type="dxa"/>
          </w:tcPr>
          <w:p w14:paraId="60C4B103" w14:textId="77777777" w:rsidR="0050276F" w:rsidRPr="0050276F" w:rsidRDefault="0050276F" w:rsidP="0050276F">
            <w:r w:rsidRPr="0050276F">
              <w:t>86.8</w:t>
            </w:r>
          </w:p>
        </w:tc>
      </w:tr>
      <w:tr w:rsidR="0050276F" w:rsidRPr="0050276F" w14:paraId="14DB7FE0" w14:textId="77777777" w:rsidTr="00837143">
        <w:trPr>
          <w:trHeight w:val="269"/>
        </w:trPr>
        <w:tc>
          <w:tcPr>
            <w:tcW w:w="8458" w:type="dxa"/>
          </w:tcPr>
          <w:p w14:paraId="2A155DDD" w14:textId="77777777" w:rsidR="0050276F" w:rsidRPr="0050276F" w:rsidRDefault="0050276F" w:rsidP="0050276F">
            <w:r w:rsidRPr="0050276F">
              <w:t>İletişim becerisinin gelişimi</w:t>
            </w:r>
          </w:p>
        </w:tc>
        <w:tc>
          <w:tcPr>
            <w:tcW w:w="679" w:type="dxa"/>
          </w:tcPr>
          <w:p w14:paraId="10BEC087" w14:textId="77777777" w:rsidR="0050276F" w:rsidRPr="0050276F" w:rsidRDefault="0050276F" w:rsidP="0050276F">
            <w:r w:rsidRPr="0050276F">
              <w:t>46</w:t>
            </w:r>
          </w:p>
        </w:tc>
        <w:tc>
          <w:tcPr>
            <w:tcW w:w="680" w:type="dxa"/>
          </w:tcPr>
          <w:p w14:paraId="00ECBB56" w14:textId="77777777" w:rsidR="0050276F" w:rsidRPr="0050276F" w:rsidRDefault="0050276F" w:rsidP="0050276F">
            <w:r w:rsidRPr="0050276F">
              <w:t>86.8</w:t>
            </w:r>
          </w:p>
        </w:tc>
      </w:tr>
      <w:tr w:rsidR="0050276F" w:rsidRPr="0050276F" w14:paraId="6791D149" w14:textId="77777777" w:rsidTr="00837143">
        <w:trPr>
          <w:trHeight w:val="286"/>
        </w:trPr>
        <w:tc>
          <w:tcPr>
            <w:tcW w:w="8458" w:type="dxa"/>
          </w:tcPr>
          <w:p w14:paraId="43C57F9B" w14:textId="77777777" w:rsidR="0050276F" w:rsidRPr="0050276F" w:rsidRDefault="0050276F" w:rsidP="0050276F">
            <w:r w:rsidRPr="0050276F">
              <w:t>Kendine olan güvenin artması</w:t>
            </w:r>
          </w:p>
        </w:tc>
        <w:tc>
          <w:tcPr>
            <w:tcW w:w="679" w:type="dxa"/>
          </w:tcPr>
          <w:p w14:paraId="0ABD2A60" w14:textId="77777777" w:rsidR="0050276F" w:rsidRPr="0050276F" w:rsidRDefault="0050276F" w:rsidP="0050276F">
            <w:r w:rsidRPr="0050276F">
              <w:t>43</w:t>
            </w:r>
          </w:p>
        </w:tc>
        <w:tc>
          <w:tcPr>
            <w:tcW w:w="680" w:type="dxa"/>
          </w:tcPr>
          <w:p w14:paraId="160F6491" w14:textId="34F572AE" w:rsidR="00203446" w:rsidRPr="0050276F" w:rsidRDefault="0050276F" w:rsidP="0050276F">
            <w:r w:rsidRPr="0050276F">
              <w:t>81.1</w:t>
            </w:r>
          </w:p>
        </w:tc>
      </w:tr>
      <w:tr w:rsidR="0050276F" w:rsidRPr="0050276F" w14:paraId="0EBB7214" w14:textId="77777777" w:rsidTr="00837143">
        <w:trPr>
          <w:trHeight w:val="254"/>
        </w:trPr>
        <w:tc>
          <w:tcPr>
            <w:tcW w:w="8458" w:type="dxa"/>
          </w:tcPr>
          <w:p w14:paraId="6016C9B7" w14:textId="77777777" w:rsidR="0050276F" w:rsidRPr="0050276F" w:rsidRDefault="0050276F" w:rsidP="0050276F">
            <w:r w:rsidRPr="0050276F">
              <w:t>Organizasyon becerisinin gelişimi</w:t>
            </w:r>
          </w:p>
        </w:tc>
        <w:tc>
          <w:tcPr>
            <w:tcW w:w="679" w:type="dxa"/>
          </w:tcPr>
          <w:p w14:paraId="65455668" w14:textId="77777777" w:rsidR="0050276F" w:rsidRPr="0050276F" w:rsidRDefault="0050276F" w:rsidP="0050276F">
            <w:r w:rsidRPr="0050276F">
              <w:t>43</w:t>
            </w:r>
          </w:p>
        </w:tc>
        <w:tc>
          <w:tcPr>
            <w:tcW w:w="680" w:type="dxa"/>
          </w:tcPr>
          <w:p w14:paraId="3010C752" w14:textId="77777777" w:rsidR="0050276F" w:rsidRPr="0050276F" w:rsidRDefault="0050276F" w:rsidP="0050276F">
            <w:r w:rsidRPr="0050276F">
              <w:t>81.1</w:t>
            </w:r>
          </w:p>
        </w:tc>
      </w:tr>
      <w:tr w:rsidR="0050276F" w:rsidRPr="0050276F" w14:paraId="7E631A1C" w14:textId="77777777" w:rsidTr="00837143">
        <w:trPr>
          <w:trHeight w:val="269"/>
        </w:trPr>
        <w:tc>
          <w:tcPr>
            <w:tcW w:w="8458" w:type="dxa"/>
          </w:tcPr>
          <w:p w14:paraId="48142236" w14:textId="2879F0C3" w:rsidR="0050276F" w:rsidRPr="0050276F" w:rsidRDefault="006C4BF1" w:rsidP="006C4BF1">
            <w:r>
              <w:t>İ</w:t>
            </w:r>
            <w:r w:rsidR="0050276F" w:rsidRPr="0050276F">
              <w:t>letişim becerisinin farkına varma</w:t>
            </w:r>
          </w:p>
        </w:tc>
        <w:tc>
          <w:tcPr>
            <w:tcW w:w="679" w:type="dxa"/>
          </w:tcPr>
          <w:p w14:paraId="47714D41" w14:textId="77777777" w:rsidR="0050276F" w:rsidRPr="0050276F" w:rsidRDefault="0050276F" w:rsidP="0050276F">
            <w:r w:rsidRPr="0050276F">
              <w:t>43</w:t>
            </w:r>
          </w:p>
        </w:tc>
        <w:tc>
          <w:tcPr>
            <w:tcW w:w="680" w:type="dxa"/>
          </w:tcPr>
          <w:p w14:paraId="60AD9612" w14:textId="77777777" w:rsidR="0050276F" w:rsidRPr="0050276F" w:rsidRDefault="0050276F" w:rsidP="0050276F">
            <w:r w:rsidRPr="0050276F">
              <w:t>81.1</w:t>
            </w:r>
          </w:p>
        </w:tc>
      </w:tr>
      <w:tr w:rsidR="0050276F" w:rsidRPr="0050276F" w14:paraId="2CED7A61" w14:textId="77777777" w:rsidTr="00837143">
        <w:trPr>
          <w:trHeight w:val="269"/>
        </w:trPr>
        <w:tc>
          <w:tcPr>
            <w:tcW w:w="8458" w:type="dxa"/>
          </w:tcPr>
          <w:p w14:paraId="3AEDA1C1" w14:textId="77777777" w:rsidR="0050276F" w:rsidRPr="0050276F" w:rsidRDefault="0050276F" w:rsidP="0050276F">
            <w:r w:rsidRPr="0050276F">
              <w:t xml:space="preserve">Takım çalışması becerisinin gelişimi </w:t>
            </w:r>
          </w:p>
        </w:tc>
        <w:tc>
          <w:tcPr>
            <w:tcW w:w="679" w:type="dxa"/>
          </w:tcPr>
          <w:p w14:paraId="49632D13" w14:textId="77777777" w:rsidR="0050276F" w:rsidRPr="0050276F" w:rsidRDefault="0050276F" w:rsidP="0050276F">
            <w:r w:rsidRPr="0050276F">
              <w:t>41</w:t>
            </w:r>
          </w:p>
        </w:tc>
        <w:tc>
          <w:tcPr>
            <w:tcW w:w="680" w:type="dxa"/>
          </w:tcPr>
          <w:p w14:paraId="7CC50212" w14:textId="77777777" w:rsidR="0050276F" w:rsidRPr="0050276F" w:rsidRDefault="0050276F" w:rsidP="0050276F">
            <w:r w:rsidRPr="0050276F">
              <w:t>77.4</w:t>
            </w:r>
          </w:p>
        </w:tc>
      </w:tr>
      <w:tr w:rsidR="0050276F" w:rsidRPr="0050276F" w14:paraId="554FF52D" w14:textId="77777777" w:rsidTr="00837143">
        <w:trPr>
          <w:trHeight w:val="269"/>
        </w:trPr>
        <w:tc>
          <w:tcPr>
            <w:tcW w:w="8458" w:type="dxa"/>
          </w:tcPr>
          <w:p w14:paraId="2D7CAF3C" w14:textId="69161EB6" w:rsidR="0050276F" w:rsidRPr="0050276F" w:rsidRDefault="006C4BF1" w:rsidP="006C4BF1">
            <w:r>
              <w:t>L</w:t>
            </w:r>
            <w:r w:rsidR="0050276F" w:rsidRPr="0050276F">
              <w:t>iderlik becerisinin farkına varma</w:t>
            </w:r>
          </w:p>
        </w:tc>
        <w:tc>
          <w:tcPr>
            <w:tcW w:w="679" w:type="dxa"/>
          </w:tcPr>
          <w:p w14:paraId="235B5C07" w14:textId="77777777" w:rsidR="0050276F" w:rsidRPr="0050276F" w:rsidRDefault="0050276F" w:rsidP="0050276F">
            <w:r w:rsidRPr="0050276F">
              <w:t>41</w:t>
            </w:r>
          </w:p>
        </w:tc>
        <w:tc>
          <w:tcPr>
            <w:tcW w:w="680" w:type="dxa"/>
          </w:tcPr>
          <w:p w14:paraId="02E63A1C" w14:textId="77777777" w:rsidR="0050276F" w:rsidRPr="0050276F" w:rsidRDefault="0050276F" w:rsidP="0050276F">
            <w:r w:rsidRPr="0050276F">
              <w:t>77.4</w:t>
            </w:r>
          </w:p>
        </w:tc>
      </w:tr>
      <w:tr w:rsidR="0050276F" w:rsidRPr="0050276F" w14:paraId="2EB9605A" w14:textId="77777777" w:rsidTr="00837143">
        <w:trPr>
          <w:trHeight w:val="269"/>
        </w:trPr>
        <w:tc>
          <w:tcPr>
            <w:tcW w:w="8458" w:type="dxa"/>
          </w:tcPr>
          <w:p w14:paraId="777D913E" w14:textId="77777777" w:rsidR="0050276F" w:rsidRPr="0050276F" w:rsidRDefault="0050276F" w:rsidP="0050276F">
            <w:r w:rsidRPr="0050276F">
              <w:t>Problem çözme becerisinin gelişimi</w:t>
            </w:r>
          </w:p>
        </w:tc>
        <w:tc>
          <w:tcPr>
            <w:tcW w:w="679" w:type="dxa"/>
          </w:tcPr>
          <w:p w14:paraId="2739FCD3" w14:textId="77777777" w:rsidR="0050276F" w:rsidRPr="0050276F" w:rsidRDefault="0050276F" w:rsidP="0050276F">
            <w:r w:rsidRPr="0050276F">
              <w:t>39</w:t>
            </w:r>
          </w:p>
        </w:tc>
        <w:tc>
          <w:tcPr>
            <w:tcW w:w="680" w:type="dxa"/>
          </w:tcPr>
          <w:p w14:paraId="76A4E385" w14:textId="77777777" w:rsidR="0050276F" w:rsidRPr="0050276F" w:rsidRDefault="0050276F" w:rsidP="0050276F">
            <w:r w:rsidRPr="0050276F">
              <w:t>73.6</w:t>
            </w:r>
          </w:p>
        </w:tc>
      </w:tr>
      <w:tr w:rsidR="0050276F" w:rsidRPr="0050276F" w14:paraId="299E3EF1" w14:textId="77777777" w:rsidTr="00837143">
        <w:trPr>
          <w:trHeight w:val="269"/>
        </w:trPr>
        <w:tc>
          <w:tcPr>
            <w:tcW w:w="8458" w:type="dxa"/>
          </w:tcPr>
          <w:p w14:paraId="14A44355" w14:textId="77777777" w:rsidR="0050276F" w:rsidRPr="0050276F" w:rsidRDefault="0050276F" w:rsidP="0050276F">
            <w:r w:rsidRPr="0050276F">
              <w:t>Arkadaş edinme</w:t>
            </w:r>
          </w:p>
        </w:tc>
        <w:tc>
          <w:tcPr>
            <w:tcW w:w="679" w:type="dxa"/>
          </w:tcPr>
          <w:p w14:paraId="7CB7BD63" w14:textId="77777777" w:rsidR="0050276F" w:rsidRPr="0050276F" w:rsidRDefault="0050276F" w:rsidP="0050276F">
            <w:r w:rsidRPr="0050276F">
              <w:t>38</w:t>
            </w:r>
          </w:p>
        </w:tc>
        <w:tc>
          <w:tcPr>
            <w:tcW w:w="680" w:type="dxa"/>
          </w:tcPr>
          <w:p w14:paraId="2FE970EF" w14:textId="77777777" w:rsidR="0050276F" w:rsidRPr="0050276F" w:rsidRDefault="0050276F" w:rsidP="0050276F">
            <w:r w:rsidRPr="0050276F">
              <w:t>71.7</w:t>
            </w:r>
          </w:p>
        </w:tc>
      </w:tr>
      <w:tr w:rsidR="0050276F" w:rsidRPr="0050276F" w14:paraId="56DF72F5" w14:textId="77777777" w:rsidTr="00837143">
        <w:trPr>
          <w:trHeight w:val="269"/>
        </w:trPr>
        <w:tc>
          <w:tcPr>
            <w:tcW w:w="8458" w:type="dxa"/>
          </w:tcPr>
          <w:p w14:paraId="36E16D48" w14:textId="10A51CF6" w:rsidR="0050276F" w:rsidRPr="0050276F" w:rsidRDefault="006C4BF1" w:rsidP="0050276F">
            <w:r>
              <w:t>T</w:t>
            </w:r>
            <w:r w:rsidR="0050276F" w:rsidRPr="0050276F">
              <w:t>akım çalışması becerisinin farkına varma</w:t>
            </w:r>
          </w:p>
        </w:tc>
        <w:tc>
          <w:tcPr>
            <w:tcW w:w="679" w:type="dxa"/>
          </w:tcPr>
          <w:p w14:paraId="012A32CF" w14:textId="77777777" w:rsidR="0050276F" w:rsidRPr="0050276F" w:rsidRDefault="0050276F" w:rsidP="0050276F">
            <w:r w:rsidRPr="0050276F">
              <w:t>36</w:t>
            </w:r>
          </w:p>
        </w:tc>
        <w:tc>
          <w:tcPr>
            <w:tcW w:w="680" w:type="dxa"/>
          </w:tcPr>
          <w:p w14:paraId="4AEBE5E6" w14:textId="77777777" w:rsidR="0050276F" w:rsidRPr="0050276F" w:rsidRDefault="0050276F" w:rsidP="0050276F">
            <w:r w:rsidRPr="0050276F">
              <w:t>67.9</w:t>
            </w:r>
          </w:p>
        </w:tc>
      </w:tr>
      <w:tr w:rsidR="0050276F" w:rsidRPr="0050276F" w14:paraId="1493072B" w14:textId="77777777" w:rsidTr="00837143">
        <w:trPr>
          <w:trHeight w:val="269"/>
        </w:trPr>
        <w:tc>
          <w:tcPr>
            <w:tcW w:w="8458" w:type="dxa"/>
          </w:tcPr>
          <w:p w14:paraId="554A1478" w14:textId="2954D1F9" w:rsidR="0050276F" w:rsidRPr="0050276F" w:rsidRDefault="006C4BF1" w:rsidP="0050276F">
            <w:r>
              <w:t>O</w:t>
            </w:r>
            <w:r w:rsidR="0050276F" w:rsidRPr="0050276F">
              <w:t>rganizasyon becerisinin farkına varma</w:t>
            </w:r>
          </w:p>
        </w:tc>
        <w:tc>
          <w:tcPr>
            <w:tcW w:w="679" w:type="dxa"/>
          </w:tcPr>
          <w:p w14:paraId="160015EA" w14:textId="77777777" w:rsidR="0050276F" w:rsidRPr="0050276F" w:rsidRDefault="0050276F" w:rsidP="0050276F">
            <w:r w:rsidRPr="0050276F">
              <w:t>33</w:t>
            </w:r>
          </w:p>
        </w:tc>
        <w:tc>
          <w:tcPr>
            <w:tcW w:w="680" w:type="dxa"/>
          </w:tcPr>
          <w:p w14:paraId="1C556F14" w14:textId="77777777" w:rsidR="0050276F" w:rsidRPr="0050276F" w:rsidRDefault="0050276F" w:rsidP="0050276F">
            <w:r w:rsidRPr="0050276F">
              <w:t>62.3</w:t>
            </w:r>
          </w:p>
        </w:tc>
      </w:tr>
      <w:tr w:rsidR="0050276F" w:rsidRPr="0050276F" w14:paraId="785B6CD3" w14:textId="77777777" w:rsidTr="00837143">
        <w:trPr>
          <w:trHeight w:val="269"/>
        </w:trPr>
        <w:tc>
          <w:tcPr>
            <w:tcW w:w="8458" w:type="dxa"/>
            <w:tcBorders>
              <w:bottom w:val="single" w:sz="4" w:space="0" w:color="auto"/>
            </w:tcBorders>
          </w:tcPr>
          <w:p w14:paraId="6786B93C" w14:textId="360817AC" w:rsidR="0050276F" w:rsidRPr="0050276F" w:rsidRDefault="006C4BF1" w:rsidP="0050276F">
            <w:r>
              <w:t>P</w:t>
            </w:r>
            <w:r w:rsidR="0050276F" w:rsidRPr="0050276F">
              <w:t>roblem çözme becerisinin farkına varma</w:t>
            </w:r>
          </w:p>
        </w:tc>
        <w:tc>
          <w:tcPr>
            <w:tcW w:w="679" w:type="dxa"/>
            <w:tcBorders>
              <w:bottom w:val="single" w:sz="4" w:space="0" w:color="auto"/>
            </w:tcBorders>
          </w:tcPr>
          <w:p w14:paraId="367D30FA" w14:textId="77777777" w:rsidR="0050276F" w:rsidRPr="0050276F" w:rsidRDefault="0050276F" w:rsidP="0050276F">
            <w:r w:rsidRPr="0050276F">
              <w:t>32</w:t>
            </w:r>
          </w:p>
        </w:tc>
        <w:tc>
          <w:tcPr>
            <w:tcW w:w="680" w:type="dxa"/>
            <w:tcBorders>
              <w:bottom w:val="single" w:sz="4" w:space="0" w:color="auto"/>
            </w:tcBorders>
          </w:tcPr>
          <w:p w14:paraId="7BCCBC29" w14:textId="77777777" w:rsidR="0050276F" w:rsidRPr="0050276F" w:rsidRDefault="0050276F" w:rsidP="0050276F">
            <w:r w:rsidRPr="0050276F">
              <w:t>60.4</w:t>
            </w:r>
          </w:p>
        </w:tc>
      </w:tr>
    </w:tbl>
    <w:p w14:paraId="7376D43B" w14:textId="77777777" w:rsidR="0032540C" w:rsidRDefault="0032540C" w:rsidP="0050276F"/>
    <w:p w14:paraId="302BC95F" w14:textId="6F80EFA2" w:rsidR="0050276F" w:rsidRDefault="0050276F" w:rsidP="0050276F">
      <w:pPr>
        <w:rPr>
          <w:b/>
        </w:rPr>
      </w:pPr>
      <w:r w:rsidRPr="0050276F">
        <w:rPr>
          <w:b/>
        </w:rPr>
        <w:t>3.7 Seneye OLP’nin daha etkili bir şekilde yürütülebilmesi için öneriler</w:t>
      </w:r>
    </w:p>
    <w:p w14:paraId="72BC9627" w14:textId="47D93F71" w:rsidR="00496D6A" w:rsidRPr="00FA18C8" w:rsidRDefault="006A1C45" w:rsidP="00E67CD2">
      <w:pPr>
        <w:jc w:val="both"/>
      </w:pPr>
      <w:r w:rsidRPr="00FA18C8">
        <w:t>Oryantasyon liderlerine önümüzdeki senelerde OLP’nin daha etkili yürütülebilmesi için önerileri sorulmuştur. Liderlerin belirttikleri öneriler yüzdelik ve frekans değerleriyle bi</w:t>
      </w:r>
      <w:r w:rsidR="00BE7B12">
        <w:t>rlikte Tablo 3.9’da verilmiştir.</w:t>
      </w:r>
    </w:p>
    <w:p w14:paraId="4F59B5A3" w14:textId="77777777" w:rsidR="0018419B" w:rsidRPr="00837143" w:rsidRDefault="0018419B" w:rsidP="00837143">
      <w:pPr>
        <w:spacing w:after="0" w:line="240" w:lineRule="auto"/>
        <w:rPr>
          <w:rFonts w:cs="Arial"/>
        </w:rPr>
      </w:pPr>
      <w:r w:rsidRPr="00837143">
        <w:rPr>
          <w:rFonts w:cs="Arial"/>
        </w:rPr>
        <w:t>Tablo 3.9 OLP’nin daha etkili bir şekilde yürütülebilmesi için öneriler</w:t>
      </w:r>
    </w:p>
    <w:tbl>
      <w:tblPr>
        <w:tblStyle w:val="TableGrid"/>
        <w:tblW w:w="96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567"/>
        <w:gridCol w:w="709"/>
      </w:tblGrid>
      <w:tr w:rsidR="0018419B" w14:paraId="31212288" w14:textId="77777777" w:rsidTr="00E314DD">
        <w:trPr>
          <w:trHeight w:val="275"/>
        </w:trPr>
        <w:tc>
          <w:tcPr>
            <w:tcW w:w="8330" w:type="dxa"/>
            <w:tcBorders>
              <w:top w:val="single" w:sz="4" w:space="0" w:color="auto"/>
              <w:bottom w:val="single" w:sz="4" w:space="0" w:color="auto"/>
            </w:tcBorders>
          </w:tcPr>
          <w:p w14:paraId="3F9A1F35" w14:textId="77777777" w:rsidR="0018419B" w:rsidRDefault="0018419B" w:rsidP="00DF0EEB">
            <w:pPr>
              <w:rPr>
                <w:rFonts w:ascii="Arial" w:hAnsi="Arial" w:cs="Arial"/>
              </w:rPr>
            </w:pPr>
          </w:p>
        </w:tc>
        <w:tc>
          <w:tcPr>
            <w:tcW w:w="567" w:type="dxa"/>
            <w:tcBorders>
              <w:top w:val="single" w:sz="4" w:space="0" w:color="auto"/>
              <w:bottom w:val="single" w:sz="4" w:space="0" w:color="auto"/>
            </w:tcBorders>
          </w:tcPr>
          <w:p w14:paraId="16AC0ACD" w14:textId="77777777" w:rsidR="0018419B" w:rsidRPr="004D37E2" w:rsidRDefault="0018419B" w:rsidP="00DF0EEB">
            <w:pPr>
              <w:rPr>
                <w:rFonts w:ascii="Arial" w:hAnsi="Arial" w:cs="Arial"/>
                <w:i/>
              </w:rPr>
            </w:pPr>
            <w:r w:rsidRPr="004D37E2">
              <w:rPr>
                <w:rFonts w:ascii="Arial" w:hAnsi="Arial" w:cs="Arial"/>
                <w:i/>
              </w:rPr>
              <w:t xml:space="preserve">  f</w:t>
            </w:r>
          </w:p>
        </w:tc>
        <w:tc>
          <w:tcPr>
            <w:tcW w:w="709" w:type="dxa"/>
            <w:tcBorders>
              <w:top w:val="single" w:sz="4" w:space="0" w:color="auto"/>
              <w:bottom w:val="single" w:sz="4" w:space="0" w:color="auto"/>
            </w:tcBorders>
          </w:tcPr>
          <w:p w14:paraId="61270614" w14:textId="77777777" w:rsidR="0018419B" w:rsidRPr="004D37E2" w:rsidRDefault="0018419B" w:rsidP="00DF0EEB">
            <w:pPr>
              <w:rPr>
                <w:rFonts w:ascii="Arial" w:hAnsi="Arial" w:cs="Arial"/>
                <w:i/>
              </w:rPr>
            </w:pPr>
            <w:r w:rsidRPr="004D37E2">
              <w:rPr>
                <w:rFonts w:ascii="Arial" w:hAnsi="Arial" w:cs="Arial"/>
                <w:i/>
              </w:rPr>
              <w:t>%</w:t>
            </w:r>
          </w:p>
        </w:tc>
      </w:tr>
      <w:tr w:rsidR="0018419B" w14:paraId="375CF06F" w14:textId="77777777" w:rsidTr="00E314DD">
        <w:tc>
          <w:tcPr>
            <w:tcW w:w="8330" w:type="dxa"/>
            <w:tcBorders>
              <w:top w:val="single" w:sz="4" w:space="0" w:color="auto"/>
            </w:tcBorders>
          </w:tcPr>
          <w:p w14:paraId="5F367925" w14:textId="77777777" w:rsidR="0018419B" w:rsidRDefault="0018419B" w:rsidP="00DF0EEB">
            <w:pPr>
              <w:rPr>
                <w:b/>
              </w:rPr>
            </w:pPr>
            <w:r w:rsidRPr="0050276F">
              <w:rPr>
                <w:b/>
              </w:rPr>
              <w:t>Lider seçimi, eğitimi ve liderlerin performans değerlendirilmesinde dikkat edilecek noktalar</w:t>
            </w:r>
          </w:p>
          <w:p w14:paraId="47D2740E" w14:textId="77777777" w:rsidR="0018419B" w:rsidRPr="00FA18C8" w:rsidRDefault="0018419B" w:rsidP="0018419B">
            <w:pPr>
              <w:pStyle w:val="ListParagraph"/>
              <w:numPr>
                <w:ilvl w:val="0"/>
                <w:numId w:val="37"/>
              </w:numPr>
              <w:spacing w:after="160" w:line="259" w:lineRule="auto"/>
            </w:pPr>
            <w:r w:rsidRPr="00FA18C8">
              <w:t>Eski ve/veya deneyimli liderlere öncelik verilmesi</w:t>
            </w:r>
          </w:p>
          <w:p w14:paraId="6FBB2156" w14:textId="77777777" w:rsidR="0018419B" w:rsidRPr="00FA18C8" w:rsidRDefault="0018419B" w:rsidP="0018419B">
            <w:pPr>
              <w:pStyle w:val="ListParagraph"/>
              <w:numPr>
                <w:ilvl w:val="0"/>
                <w:numId w:val="37"/>
              </w:numPr>
              <w:spacing w:after="160" w:line="259" w:lineRule="auto"/>
            </w:pPr>
            <w:r w:rsidRPr="00FA18C8">
              <w:t>Lider seçiminde yapılan mülakatlar için bir soru havuzunun oluşturulması</w:t>
            </w:r>
          </w:p>
          <w:p w14:paraId="78FAE1CA" w14:textId="77777777" w:rsidR="0018419B" w:rsidRDefault="0018419B" w:rsidP="0018419B">
            <w:pPr>
              <w:pStyle w:val="ListParagraph"/>
              <w:numPr>
                <w:ilvl w:val="0"/>
                <w:numId w:val="37"/>
              </w:numPr>
              <w:spacing w:after="160" w:line="259" w:lineRule="auto"/>
            </w:pPr>
            <w:r w:rsidRPr="00FA18C8">
              <w:t>Projeye yeni başvuran liderlerin seçiminde tecrübeli liderlerin görüşüne</w:t>
            </w:r>
            <w:r>
              <w:t xml:space="preserve"> </w:t>
            </w:r>
          </w:p>
          <w:p w14:paraId="4BB504D5" w14:textId="77777777" w:rsidR="0018419B" w:rsidRPr="00FA18C8" w:rsidRDefault="0018419B" w:rsidP="00DF0EEB">
            <w:pPr>
              <w:pStyle w:val="ListParagraph"/>
            </w:pPr>
            <w:r>
              <w:t>başvurulması</w:t>
            </w:r>
          </w:p>
          <w:p w14:paraId="7A87425B" w14:textId="28ABF323" w:rsidR="0018419B" w:rsidRPr="00FA18C8" w:rsidRDefault="0018419B" w:rsidP="0018419B">
            <w:pPr>
              <w:pStyle w:val="ListParagraph"/>
              <w:numPr>
                <w:ilvl w:val="0"/>
                <w:numId w:val="37"/>
              </w:numPr>
              <w:spacing w:after="160" w:line="259" w:lineRule="auto"/>
            </w:pPr>
            <w:r w:rsidRPr="00FA18C8">
              <w:t>Sık sorulan soruların üzerinden tekrar tekrar gidilmesi</w:t>
            </w:r>
          </w:p>
          <w:p w14:paraId="31CCBB24" w14:textId="77777777" w:rsidR="00A96BBA" w:rsidRDefault="0018419B" w:rsidP="00A96BBA">
            <w:pPr>
              <w:pStyle w:val="ListParagraph"/>
              <w:numPr>
                <w:ilvl w:val="0"/>
                <w:numId w:val="37"/>
              </w:numPr>
              <w:spacing w:after="160" w:line="259" w:lineRule="auto"/>
            </w:pPr>
            <w:r w:rsidRPr="00FA18C8">
              <w:t>Deneyimli oryantasyon liderlerinin yeni seçilen liderlere seminer vermesi</w:t>
            </w:r>
          </w:p>
          <w:p w14:paraId="4B6BE076" w14:textId="77777777" w:rsidR="0018419B" w:rsidRDefault="0018419B" w:rsidP="00A96BBA">
            <w:pPr>
              <w:pStyle w:val="ListParagraph"/>
              <w:numPr>
                <w:ilvl w:val="0"/>
                <w:numId w:val="37"/>
              </w:numPr>
              <w:spacing w:after="160" w:line="259" w:lineRule="auto"/>
            </w:pPr>
            <w:r w:rsidRPr="00A96BBA">
              <w:t>Değişen sistem (e-devlet kayıtları) hakkında liderlerin detaylı bilgilendirilmesi</w:t>
            </w:r>
          </w:p>
          <w:p w14:paraId="35954881" w14:textId="1634180A" w:rsidR="00DF0EEB" w:rsidRPr="00A96BBA" w:rsidRDefault="00DF0EEB" w:rsidP="00DF0EEB">
            <w:pPr>
              <w:pStyle w:val="ListParagraph"/>
              <w:spacing w:after="160" w:line="259" w:lineRule="auto"/>
            </w:pPr>
          </w:p>
        </w:tc>
        <w:tc>
          <w:tcPr>
            <w:tcW w:w="567" w:type="dxa"/>
            <w:tcBorders>
              <w:top w:val="single" w:sz="4" w:space="0" w:color="auto"/>
            </w:tcBorders>
          </w:tcPr>
          <w:p w14:paraId="3B0B526F" w14:textId="77777777" w:rsidR="0018419B" w:rsidRPr="00A96BBA" w:rsidRDefault="0018419B" w:rsidP="00DF0EEB">
            <w:pPr>
              <w:rPr>
                <w:rFonts w:asciiTheme="minorHAnsi" w:hAnsiTheme="minorHAnsi" w:cs="Arial"/>
              </w:rPr>
            </w:pPr>
            <w:r w:rsidRPr="00A96BBA">
              <w:rPr>
                <w:rFonts w:asciiTheme="minorHAnsi" w:hAnsiTheme="minorHAnsi" w:cs="Arial"/>
              </w:rPr>
              <w:t>16</w:t>
            </w:r>
          </w:p>
        </w:tc>
        <w:tc>
          <w:tcPr>
            <w:tcW w:w="709" w:type="dxa"/>
            <w:tcBorders>
              <w:top w:val="single" w:sz="4" w:space="0" w:color="auto"/>
            </w:tcBorders>
          </w:tcPr>
          <w:p w14:paraId="3C66306F" w14:textId="77777777" w:rsidR="0018419B" w:rsidRPr="00A96BBA" w:rsidRDefault="0018419B" w:rsidP="00DF0EEB">
            <w:pPr>
              <w:rPr>
                <w:rFonts w:asciiTheme="minorHAnsi" w:hAnsiTheme="minorHAnsi" w:cs="Arial"/>
              </w:rPr>
            </w:pPr>
            <w:r w:rsidRPr="00A96BBA">
              <w:rPr>
                <w:rFonts w:asciiTheme="minorHAnsi" w:hAnsiTheme="minorHAnsi" w:cs="Arial"/>
              </w:rPr>
              <w:t>30.2</w:t>
            </w:r>
          </w:p>
        </w:tc>
      </w:tr>
      <w:tr w:rsidR="00E314DD" w14:paraId="37825EC1" w14:textId="77777777" w:rsidTr="00E314DD">
        <w:tc>
          <w:tcPr>
            <w:tcW w:w="8330" w:type="dxa"/>
          </w:tcPr>
          <w:p w14:paraId="60309276" w14:textId="77777777" w:rsidR="00E314DD" w:rsidRPr="00837143" w:rsidRDefault="00E314DD" w:rsidP="00E314DD">
            <w:pPr>
              <w:rPr>
                <w:rFonts w:asciiTheme="minorHAnsi" w:hAnsiTheme="minorHAnsi"/>
                <w:b/>
              </w:rPr>
            </w:pPr>
            <w:r w:rsidRPr="00837143">
              <w:rPr>
                <w:rFonts w:asciiTheme="minorHAnsi" w:hAnsiTheme="minorHAnsi"/>
                <w:b/>
              </w:rPr>
              <w:t>Oryantasyon Programı’nın içeriği ve işleyişiyle ilgili dikkat edilecek noktalar</w:t>
            </w:r>
          </w:p>
          <w:p w14:paraId="4DD795DD" w14:textId="57493565" w:rsidR="00E314DD" w:rsidRPr="00837143" w:rsidRDefault="00E314DD" w:rsidP="00123212">
            <w:pPr>
              <w:pStyle w:val="ListParagraph"/>
              <w:numPr>
                <w:ilvl w:val="0"/>
                <w:numId w:val="38"/>
              </w:numPr>
              <w:spacing w:after="160" w:line="259" w:lineRule="auto"/>
              <w:rPr>
                <w:rFonts w:asciiTheme="minorHAnsi" w:hAnsiTheme="minorHAnsi"/>
              </w:rPr>
            </w:pPr>
            <w:r w:rsidRPr="00837143">
              <w:rPr>
                <w:rFonts w:asciiTheme="minorHAnsi" w:hAnsiTheme="minorHAnsi"/>
              </w:rPr>
              <w:t>seminerlere katılımın artırılması (örn., etkinliklerin zorunlu olduğunun söylenmesi, daha fazla ikram yapılması</w:t>
            </w:r>
            <w:r w:rsidR="009E791D">
              <w:rPr>
                <w:rFonts w:asciiTheme="minorHAnsi" w:hAnsiTheme="minorHAnsi"/>
              </w:rPr>
              <w:t>, s</w:t>
            </w:r>
            <w:r w:rsidR="009E791D" w:rsidRPr="00837143">
              <w:rPr>
                <w:rFonts w:asciiTheme="minorHAnsi" w:hAnsiTheme="minorHAnsi"/>
              </w:rPr>
              <w:t>eminerlerin daha ilgi çekici hale getiril</w:t>
            </w:r>
            <w:r w:rsidR="009E791D">
              <w:rPr>
                <w:rFonts w:asciiTheme="minorHAnsi" w:hAnsiTheme="minorHAnsi"/>
              </w:rPr>
              <w:t>mesi</w:t>
            </w:r>
            <w:r w:rsidRPr="00837143">
              <w:rPr>
                <w:rFonts w:asciiTheme="minorHAnsi" w:hAnsiTheme="minorHAnsi"/>
              </w:rPr>
              <w:t>)</w:t>
            </w:r>
          </w:p>
          <w:p w14:paraId="629D2749" w14:textId="77777777" w:rsidR="00E314DD" w:rsidRPr="00837143" w:rsidRDefault="00E314DD" w:rsidP="00E314DD">
            <w:pPr>
              <w:pStyle w:val="ListParagraph"/>
              <w:numPr>
                <w:ilvl w:val="0"/>
                <w:numId w:val="38"/>
              </w:numPr>
              <w:spacing w:after="160" w:line="259" w:lineRule="auto"/>
              <w:rPr>
                <w:rFonts w:asciiTheme="minorHAnsi" w:hAnsiTheme="minorHAnsi"/>
              </w:rPr>
            </w:pPr>
            <w:r w:rsidRPr="00837143">
              <w:rPr>
                <w:rFonts w:asciiTheme="minorHAnsi" w:hAnsiTheme="minorHAnsi"/>
              </w:rPr>
              <w:t>Telefon hatlarının havaalanında dağıtılması</w:t>
            </w:r>
          </w:p>
          <w:p w14:paraId="41F8F9DB" w14:textId="77777777" w:rsidR="00E314DD" w:rsidRPr="00837143" w:rsidRDefault="00E314DD" w:rsidP="00E314DD">
            <w:pPr>
              <w:pStyle w:val="ListParagraph"/>
              <w:numPr>
                <w:ilvl w:val="0"/>
                <w:numId w:val="38"/>
              </w:numPr>
              <w:rPr>
                <w:rFonts w:asciiTheme="minorHAnsi" w:hAnsiTheme="minorHAnsi"/>
              </w:rPr>
            </w:pPr>
            <w:r w:rsidRPr="00837143">
              <w:rPr>
                <w:rFonts w:asciiTheme="minorHAnsi" w:hAnsiTheme="minorHAnsi"/>
              </w:rPr>
              <w:t>Oryantasyon Programı’nın yoğunluğunun günlere eşit dağılması</w:t>
            </w:r>
          </w:p>
          <w:p w14:paraId="07961457" w14:textId="77777777" w:rsidR="00E314DD" w:rsidRPr="00837143" w:rsidRDefault="00E314DD" w:rsidP="00E314DD">
            <w:pPr>
              <w:pStyle w:val="ListParagraph"/>
              <w:numPr>
                <w:ilvl w:val="0"/>
                <w:numId w:val="38"/>
              </w:numPr>
              <w:rPr>
                <w:rFonts w:asciiTheme="minorHAnsi" w:hAnsiTheme="minorHAnsi"/>
              </w:rPr>
            </w:pPr>
            <w:r w:rsidRPr="00837143">
              <w:rPr>
                <w:rFonts w:asciiTheme="minorHAnsi" w:hAnsiTheme="minorHAnsi"/>
              </w:rPr>
              <w:t>Seminerlerin azaltılıp sosyal etkinliklere daha fazla yer verilmesi</w:t>
            </w:r>
          </w:p>
          <w:p w14:paraId="2396EF8D" w14:textId="77777777" w:rsidR="00E314DD" w:rsidRPr="00837143" w:rsidRDefault="00E314DD" w:rsidP="00E314DD">
            <w:pPr>
              <w:pStyle w:val="ListParagraph"/>
              <w:numPr>
                <w:ilvl w:val="0"/>
                <w:numId w:val="38"/>
              </w:numPr>
              <w:rPr>
                <w:rFonts w:asciiTheme="minorHAnsi" w:hAnsiTheme="minorHAnsi"/>
              </w:rPr>
            </w:pPr>
            <w:r w:rsidRPr="00837143">
              <w:rPr>
                <w:rFonts w:asciiTheme="minorHAnsi" w:hAnsiTheme="minorHAnsi"/>
              </w:rPr>
              <w:t xml:space="preserve">Veliler için kantin kapandıktan sonra alternatif yiyecek olanağının sağlanması </w:t>
            </w:r>
          </w:p>
          <w:p w14:paraId="7070B28F" w14:textId="77777777" w:rsidR="00E314DD" w:rsidRDefault="00E314DD" w:rsidP="00E314DD">
            <w:pPr>
              <w:pStyle w:val="ListParagraph"/>
              <w:numPr>
                <w:ilvl w:val="0"/>
                <w:numId w:val="38"/>
              </w:numPr>
              <w:rPr>
                <w:rFonts w:asciiTheme="minorHAnsi" w:hAnsiTheme="minorHAnsi"/>
              </w:rPr>
            </w:pPr>
            <w:r w:rsidRPr="00837143">
              <w:rPr>
                <w:rFonts w:asciiTheme="minorHAnsi" w:hAnsiTheme="minorHAnsi"/>
              </w:rPr>
              <w:t>Gezilerin daha uygun saatlere konması</w:t>
            </w:r>
          </w:p>
          <w:p w14:paraId="6F8C0735" w14:textId="77777777" w:rsidR="00E314DD" w:rsidRPr="0050276F" w:rsidRDefault="00E314DD" w:rsidP="00DF0EEB">
            <w:pPr>
              <w:rPr>
                <w:b/>
              </w:rPr>
            </w:pPr>
          </w:p>
        </w:tc>
        <w:tc>
          <w:tcPr>
            <w:tcW w:w="567" w:type="dxa"/>
          </w:tcPr>
          <w:p w14:paraId="69FD7D21" w14:textId="2E7F1CF3" w:rsidR="00E314DD" w:rsidRPr="00A96BBA" w:rsidRDefault="00E314DD" w:rsidP="00DF0EEB">
            <w:pPr>
              <w:rPr>
                <w:rFonts w:cs="Arial"/>
              </w:rPr>
            </w:pPr>
            <w:r>
              <w:rPr>
                <w:rFonts w:cs="Arial"/>
              </w:rPr>
              <w:t>11</w:t>
            </w:r>
          </w:p>
        </w:tc>
        <w:tc>
          <w:tcPr>
            <w:tcW w:w="709" w:type="dxa"/>
          </w:tcPr>
          <w:p w14:paraId="3CB64503" w14:textId="5D8659A3" w:rsidR="00E314DD" w:rsidRPr="00A96BBA" w:rsidRDefault="00E314DD" w:rsidP="00DF0EEB">
            <w:pPr>
              <w:rPr>
                <w:rFonts w:cs="Arial"/>
              </w:rPr>
            </w:pPr>
            <w:r>
              <w:rPr>
                <w:rFonts w:cs="Arial"/>
              </w:rPr>
              <w:t>20.8</w:t>
            </w:r>
          </w:p>
        </w:tc>
      </w:tr>
      <w:tr w:rsidR="00E314DD" w14:paraId="68D683EB" w14:textId="77777777" w:rsidTr="00E314DD">
        <w:tc>
          <w:tcPr>
            <w:tcW w:w="8330" w:type="dxa"/>
          </w:tcPr>
          <w:p w14:paraId="105EA1D2" w14:textId="77777777" w:rsidR="00E314DD" w:rsidRPr="00837143" w:rsidRDefault="00E314DD" w:rsidP="00E314DD">
            <w:pPr>
              <w:rPr>
                <w:b/>
              </w:rPr>
            </w:pPr>
          </w:p>
        </w:tc>
        <w:tc>
          <w:tcPr>
            <w:tcW w:w="567" w:type="dxa"/>
          </w:tcPr>
          <w:p w14:paraId="1972AAB7" w14:textId="77777777" w:rsidR="00E314DD" w:rsidRDefault="00E314DD" w:rsidP="00DF0EEB">
            <w:pPr>
              <w:rPr>
                <w:rFonts w:cs="Arial"/>
              </w:rPr>
            </w:pPr>
          </w:p>
        </w:tc>
        <w:tc>
          <w:tcPr>
            <w:tcW w:w="709" w:type="dxa"/>
          </w:tcPr>
          <w:p w14:paraId="5F0BF583" w14:textId="77777777" w:rsidR="00E314DD" w:rsidRDefault="00E314DD" w:rsidP="00DF0EEB">
            <w:pPr>
              <w:rPr>
                <w:rFonts w:cs="Arial"/>
              </w:rPr>
            </w:pPr>
          </w:p>
        </w:tc>
      </w:tr>
      <w:tr w:rsidR="00E314DD" w14:paraId="6C26C871" w14:textId="77777777" w:rsidTr="00E314DD">
        <w:tc>
          <w:tcPr>
            <w:tcW w:w="8330" w:type="dxa"/>
          </w:tcPr>
          <w:p w14:paraId="756C8510" w14:textId="77777777" w:rsidR="00E314DD" w:rsidRPr="00837143" w:rsidRDefault="00E314DD" w:rsidP="00E314DD">
            <w:pPr>
              <w:rPr>
                <w:b/>
              </w:rPr>
            </w:pPr>
          </w:p>
        </w:tc>
        <w:tc>
          <w:tcPr>
            <w:tcW w:w="567" w:type="dxa"/>
          </w:tcPr>
          <w:p w14:paraId="5F39ADB9" w14:textId="77777777" w:rsidR="00E314DD" w:rsidRDefault="00E314DD" w:rsidP="00DF0EEB">
            <w:pPr>
              <w:rPr>
                <w:rFonts w:cs="Arial"/>
              </w:rPr>
            </w:pPr>
          </w:p>
        </w:tc>
        <w:tc>
          <w:tcPr>
            <w:tcW w:w="709" w:type="dxa"/>
          </w:tcPr>
          <w:p w14:paraId="42CA763D" w14:textId="77777777" w:rsidR="00E314DD" w:rsidRDefault="00E314DD" w:rsidP="00DF0EEB">
            <w:pPr>
              <w:rPr>
                <w:rFonts w:cs="Arial"/>
              </w:rPr>
            </w:pPr>
          </w:p>
        </w:tc>
      </w:tr>
      <w:tr w:rsidR="00E314DD" w14:paraId="4E8F0B2A" w14:textId="77777777" w:rsidTr="00E314DD">
        <w:tc>
          <w:tcPr>
            <w:tcW w:w="8330" w:type="dxa"/>
          </w:tcPr>
          <w:p w14:paraId="3335D52D" w14:textId="77777777" w:rsidR="00E314DD" w:rsidRPr="00837143" w:rsidRDefault="00E314DD" w:rsidP="00E314DD">
            <w:pPr>
              <w:rPr>
                <w:b/>
              </w:rPr>
            </w:pPr>
          </w:p>
        </w:tc>
        <w:tc>
          <w:tcPr>
            <w:tcW w:w="567" w:type="dxa"/>
          </w:tcPr>
          <w:p w14:paraId="333FED20" w14:textId="77777777" w:rsidR="00E314DD" w:rsidRDefault="00E314DD" w:rsidP="00DF0EEB">
            <w:pPr>
              <w:rPr>
                <w:rFonts w:cs="Arial"/>
              </w:rPr>
            </w:pPr>
          </w:p>
        </w:tc>
        <w:tc>
          <w:tcPr>
            <w:tcW w:w="709" w:type="dxa"/>
          </w:tcPr>
          <w:p w14:paraId="3678ACEF" w14:textId="77777777" w:rsidR="00E314DD" w:rsidRDefault="00E314DD" w:rsidP="00DF0EEB">
            <w:pPr>
              <w:rPr>
                <w:rFonts w:cs="Arial"/>
              </w:rPr>
            </w:pPr>
          </w:p>
        </w:tc>
      </w:tr>
      <w:tr w:rsidR="00E314DD" w14:paraId="32317F28" w14:textId="77777777" w:rsidTr="00E314DD">
        <w:tc>
          <w:tcPr>
            <w:tcW w:w="8330" w:type="dxa"/>
            <w:tcBorders>
              <w:bottom w:val="nil"/>
            </w:tcBorders>
          </w:tcPr>
          <w:p w14:paraId="44107D00" w14:textId="77777777" w:rsidR="00E314DD" w:rsidRPr="00837143" w:rsidRDefault="00E314DD" w:rsidP="00E314DD">
            <w:pPr>
              <w:rPr>
                <w:b/>
              </w:rPr>
            </w:pPr>
          </w:p>
        </w:tc>
        <w:tc>
          <w:tcPr>
            <w:tcW w:w="567" w:type="dxa"/>
            <w:tcBorders>
              <w:bottom w:val="nil"/>
            </w:tcBorders>
          </w:tcPr>
          <w:p w14:paraId="47984D7B" w14:textId="77777777" w:rsidR="00E314DD" w:rsidRDefault="00E314DD" w:rsidP="00DF0EEB">
            <w:pPr>
              <w:rPr>
                <w:rFonts w:cs="Arial"/>
              </w:rPr>
            </w:pPr>
          </w:p>
        </w:tc>
        <w:tc>
          <w:tcPr>
            <w:tcW w:w="709" w:type="dxa"/>
            <w:tcBorders>
              <w:bottom w:val="nil"/>
            </w:tcBorders>
          </w:tcPr>
          <w:p w14:paraId="38E1316A" w14:textId="77777777" w:rsidR="00E314DD" w:rsidRDefault="00E314DD" w:rsidP="00DF0EEB">
            <w:pPr>
              <w:rPr>
                <w:rFonts w:cs="Arial"/>
              </w:rPr>
            </w:pPr>
          </w:p>
        </w:tc>
      </w:tr>
      <w:tr w:rsidR="00E314DD" w14:paraId="39544AA2" w14:textId="77777777" w:rsidTr="00E314DD">
        <w:tc>
          <w:tcPr>
            <w:tcW w:w="8330" w:type="dxa"/>
            <w:tcBorders>
              <w:top w:val="nil"/>
              <w:bottom w:val="single" w:sz="4" w:space="0" w:color="auto"/>
            </w:tcBorders>
          </w:tcPr>
          <w:p w14:paraId="2F144767" w14:textId="7329FCCF" w:rsidR="00E314DD" w:rsidRPr="00E314DD" w:rsidRDefault="00FC6092" w:rsidP="00E314DD">
            <w:r>
              <w:lastRenderedPageBreak/>
              <w:t>Tablo 3.9 devam</w:t>
            </w:r>
          </w:p>
        </w:tc>
        <w:tc>
          <w:tcPr>
            <w:tcW w:w="567" w:type="dxa"/>
            <w:tcBorders>
              <w:top w:val="nil"/>
              <w:bottom w:val="single" w:sz="4" w:space="0" w:color="auto"/>
            </w:tcBorders>
          </w:tcPr>
          <w:p w14:paraId="3804118F" w14:textId="77777777" w:rsidR="00E314DD" w:rsidRDefault="00E314DD" w:rsidP="00DF0EEB">
            <w:pPr>
              <w:rPr>
                <w:rFonts w:cs="Arial"/>
              </w:rPr>
            </w:pPr>
          </w:p>
        </w:tc>
        <w:tc>
          <w:tcPr>
            <w:tcW w:w="709" w:type="dxa"/>
            <w:tcBorders>
              <w:top w:val="nil"/>
              <w:bottom w:val="single" w:sz="4" w:space="0" w:color="auto"/>
            </w:tcBorders>
          </w:tcPr>
          <w:p w14:paraId="0F227E4F" w14:textId="77777777" w:rsidR="00E314DD" w:rsidRDefault="00E314DD" w:rsidP="00DF0EEB">
            <w:pPr>
              <w:rPr>
                <w:rFonts w:cs="Arial"/>
              </w:rPr>
            </w:pPr>
          </w:p>
        </w:tc>
      </w:tr>
      <w:tr w:rsidR="0018419B" w:rsidRPr="00837143" w14:paraId="06F3EFCE" w14:textId="77777777" w:rsidTr="00E314DD">
        <w:trPr>
          <w:trHeight w:val="3407"/>
        </w:trPr>
        <w:tc>
          <w:tcPr>
            <w:tcW w:w="8330" w:type="dxa"/>
            <w:tcBorders>
              <w:top w:val="single" w:sz="4" w:space="0" w:color="auto"/>
            </w:tcBorders>
          </w:tcPr>
          <w:p w14:paraId="04DE67CF" w14:textId="77777777" w:rsidR="0018419B" w:rsidRPr="00837143" w:rsidRDefault="0018419B" w:rsidP="00DF0EEB">
            <w:pPr>
              <w:rPr>
                <w:rFonts w:asciiTheme="minorHAnsi" w:hAnsiTheme="minorHAnsi"/>
                <w:b/>
              </w:rPr>
            </w:pPr>
            <w:r w:rsidRPr="00837143">
              <w:rPr>
                <w:rFonts w:asciiTheme="minorHAnsi" w:hAnsiTheme="minorHAnsi"/>
                <w:b/>
              </w:rPr>
              <w:t xml:space="preserve">OLP’nin işleyişine yönelik öneriler                                                                                                                  </w:t>
            </w:r>
          </w:p>
          <w:p w14:paraId="6341204D" w14:textId="77777777" w:rsidR="0018419B" w:rsidRPr="00837143" w:rsidRDefault="0018419B" w:rsidP="0018419B">
            <w:pPr>
              <w:pStyle w:val="ListParagraph"/>
              <w:numPr>
                <w:ilvl w:val="0"/>
                <w:numId w:val="39"/>
              </w:numPr>
              <w:rPr>
                <w:rFonts w:asciiTheme="minorHAnsi" w:hAnsiTheme="minorHAnsi"/>
              </w:rPr>
            </w:pPr>
            <w:r w:rsidRPr="00837143">
              <w:rPr>
                <w:rFonts w:asciiTheme="minorHAnsi" w:hAnsiTheme="minorHAnsi"/>
              </w:rPr>
              <w:t>Liderlere Kıbrıs’ta telefon hatları için kontör alınması</w:t>
            </w:r>
          </w:p>
          <w:p w14:paraId="54811B57" w14:textId="3EC4B43F" w:rsidR="0018419B" w:rsidRPr="00837143" w:rsidRDefault="0018419B" w:rsidP="0018419B">
            <w:pPr>
              <w:pStyle w:val="ListParagraph"/>
              <w:numPr>
                <w:ilvl w:val="0"/>
                <w:numId w:val="39"/>
              </w:numPr>
              <w:rPr>
                <w:rFonts w:asciiTheme="minorHAnsi" w:hAnsiTheme="minorHAnsi"/>
              </w:rPr>
            </w:pPr>
            <w:r w:rsidRPr="00837143">
              <w:rPr>
                <w:rFonts w:asciiTheme="minorHAnsi" w:hAnsiTheme="minorHAnsi"/>
              </w:rPr>
              <w:t xml:space="preserve">Bilişim </w:t>
            </w:r>
            <w:r w:rsidR="009E791D">
              <w:rPr>
                <w:rFonts w:asciiTheme="minorHAnsi" w:hAnsiTheme="minorHAnsi"/>
              </w:rPr>
              <w:t>Destekten</w:t>
            </w:r>
            <w:r w:rsidRPr="00837143">
              <w:rPr>
                <w:rFonts w:asciiTheme="minorHAnsi" w:hAnsiTheme="minorHAnsi"/>
              </w:rPr>
              <w:t xml:space="preserve"> Sorumlu liderlere IOS kaydı için geçici hesap verilmesi</w:t>
            </w:r>
          </w:p>
          <w:p w14:paraId="7802AB9F" w14:textId="77777777" w:rsidR="0018419B" w:rsidRPr="00837143" w:rsidRDefault="0018419B" w:rsidP="0018419B">
            <w:pPr>
              <w:pStyle w:val="ListParagraph"/>
              <w:numPr>
                <w:ilvl w:val="0"/>
                <w:numId w:val="39"/>
              </w:numPr>
              <w:rPr>
                <w:rFonts w:asciiTheme="minorHAnsi" w:hAnsiTheme="minorHAnsi"/>
              </w:rPr>
            </w:pPr>
            <w:r w:rsidRPr="00837143">
              <w:rPr>
                <w:rFonts w:asciiTheme="minorHAnsi" w:hAnsiTheme="minorHAnsi"/>
              </w:rPr>
              <w:t xml:space="preserve">Deneyimli liderlerin yeni liderlere daha fazla yardım etmesi  </w:t>
            </w:r>
          </w:p>
          <w:p w14:paraId="197EFCDB" w14:textId="77777777" w:rsidR="0018419B" w:rsidRPr="00837143" w:rsidRDefault="0018419B" w:rsidP="0018419B">
            <w:pPr>
              <w:pStyle w:val="ListParagraph"/>
              <w:numPr>
                <w:ilvl w:val="0"/>
                <w:numId w:val="39"/>
              </w:numPr>
              <w:rPr>
                <w:rFonts w:asciiTheme="minorHAnsi" w:hAnsiTheme="minorHAnsi"/>
              </w:rPr>
            </w:pPr>
            <w:r w:rsidRPr="00837143">
              <w:rPr>
                <w:rFonts w:asciiTheme="minorHAnsi" w:hAnsiTheme="minorHAnsi"/>
              </w:rPr>
              <w:t>Yurt liderlerinin çalışma saatleri ile KIBHAS saatlerinin daha uyumlu olması</w:t>
            </w:r>
          </w:p>
          <w:p w14:paraId="37B72E68" w14:textId="77777777" w:rsidR="0018419B" w:rsidRPr="00837143" w:rsidRDefault="0018419B" w:rsidP="0018419B">
            <w:pPr>
              <w:pStyle w:val="ListParagraph"/>
              <w:numPr>
                <w:ilvl w:val="0"/>
                <w:numId w:val="39"/>
              </w:numPr>
              <w:rPr>
                <w:rFonts w:asciiTheme="minorHAnsi" w:hAnsiTheme="minorHAnsi"/>
              </w:rPr>
            </w:pPr>
            <w:r w:rsidRPr="00837143">
              <w:rPr>
                <w:rFonts w:asciiTheme="minorHAnsi" w:hAnsiTheme="minorHAnsi"/>
              </w:rPr>
              <w:t>Yemek fişleri yerine yemek almak için liderlere isim soy isim yazılı kartların verilmesi</w:t>
            </w:r>
          </w:p>
          <w:p w14:paraId="097C2540" w14:textId="77777777" w:rsidR="0018419B" w:rsidRPr="00837143" w:rsidRDefault="0018419B" w:rsidP="0018419B">
            <w:pPr>
              <w:pStyle w:val="ListParagraph"/>
              <w:numPr>
                <w:ilvl w:val="0"/>
                <w:numId w:val="39"/>
              </w:numPr>
              <w:rPr>
                <w:rFonts w:asciiTheme="minorHAnsi" w:hAnsiTheme="minorHAnsi"/>
              </w:rPr>
            </w:pPr>
            <w:r w:rsidRPr="00837143">
              <w:rPr>
                <w:rFonts w:asciiTheme="minorHAnsi" w:hAnsiTheme="minorHAnsi"/>
              </w:rPr>
              <w:t xml:space="preserve">İlk 3 günün yoğun olması sebebiyle kayıtlarda görevli oryantasyon liderlerinin bu </w:t>
            </w:r>
          </w:p>
          <w:p w14:paraId="7AADB714" w14:textId="77777777" w:rsidR="0018419B" w:rsidRPr="00837143" w:rsidRDefault="0018419B" w:rsidP="00DF0EEB">
            <w:pPr>
              <w:pStyle w:val="ListParagraph"/>
              <w:rPr>
                <w:rFonts w:asciiTheme="minorHAnsi" w:hAnsiTheme="minorHAnsi"/>
              </w:rPr>
            </w:pPr>
            <w:r w:rsidRPr="00837143">
              <w:rPr>
                <w:rFonts w:asciiTheme="minorHAnsi" w:hAnsiTheme="minorHAnsi"/>
              </w:rPr>
              <w:t>günlerde ofis sorumlularına yardımcı olması</w:t>
            </w:r>
          </w:p>
          <w:p w14:paraId="75556842" w14:textId="77777777" w:rsidR="0018419B" w:rsidRPr="00837143" w:rsidRDefault="0018419B" w:rsidP="0018419B">
            <w:pPr>
              <w:pStyle w:val="ListParagraph"/>
              <w:numPr>
                <w:ilvl w:val="0"/>
                <w:numId w:val="39"/>
              </w:numPr>
              <w:rPr>
                <w:rFonts w:asciiTheme="minorHAnsi" w:hAnsiTheme="minorHAnsi"/>
              </w:rPr>
            </w:pPr>
            <w:r w:rsidRPr="00837143">
              <w:rPr>
                <w:rFonts w:asciiTheme="minorHAnsi" w:hAnsiTheme="minorHAnsi"/>
              </w:rPr>
              <w:t xml:space="preserve">Uluslararası öğrencilerden sorumlu oryantasyon liderinin görevlerinin daha </w:t>
            </w:r>
          </w:p>
          <w:p w14:paraId="688D9EB1" w14:textId="77777777" w:rsidR="0018419B" w:rsidRPr="00837143" w:rsidRDefault="0018419B" w:rsidP="00DF0EEB">
            <w:pPr>
              <w:pStyle w:val="ListParagraph"/>
              <w:rPr>
                <w:rFonts w:asciiTheme="minorHAnsi" w:hAnsiTheme="minorHAnsi"/>
              </w:rPr>
            </w:pPr>
            <w:r w:rsidRPr="00837143">
              <w:rPr>
                <w:rFonts w:asciiTheme="minorHAnsi" w:hAnsiTheme="minorHAnsi"/>
              </w:rPr>
              <w:t>programlı hale getirilmesi</w:t>
            </w:r>
          </w:p>
          <w:p w14:paraId="1C0DC9BD" w14:textId="77777777" w:rsidR="0018419B" w:rsidRPr="00837143" w:rsidRDefault="0018419B" w:rsidP="0018419B">
            <w:pPr>
              <w:pStyle w:val="ListParagraph"/>
              <w:numPr>
                <w:ilvl w:val="0"/>
                <w:numId w:val="39"/>
              </w:numPr>
              <w:rPr>
                <w:rFonts w:asciiTheme="minorHAnsi" w:hAnsiTheme="minorHAnsi"/>
              </w:rPr>
            </w:pPr>
            <w:r w:rsidRPr="00837143">
              <w:rPr>
                <w:rFonts w:asciiTheme="minorHAnsi" w:hAnsiTheme="minorHAnsi"/>
              </w:rPr>
              <w:t>Karşılamada uluslararası oryantasyon liderlerinin bulunması</w:t>
            </w:r>
          </w:p>
          <w:p w14:paraId="58011E8B" w14:textId="77777777" w:rsidR="0018419B" w:rsidRPr="00837143" w:rsidRDefault="0018419B" w:rsidP="00DF0EEB">
            <w:pPr>
              <w:rPr>
                <w:rFonts w:asciiTheme="minorHAnsi" w:hAnsiTheme="minorHAnsi" w:cs="Arial"/>
              </w:rPr>
            </w:pPr>
          </w:p>
        </w:tc>
        <w:tc>
          <w:tcPr>
            <w:tcW w:w="567" w:type="dxa"/>
            <w:tcBorders>
              <w:top w:val="single" w:sz="4" w:space="0" w:color="auto"/>
            </w:tcBorders>
          </w:tcPr>
          <w:p w14:paraId="3DFD8DE4" w14:textId="77777777" w:rsidR="0018419B" w:rsidRPr="00837143" w:rsidRDefault="0018419B" w:rsidP="00DF0EEB">
            <w:pPr>
              <w:rPr>
                <w:rFonts w:asciiTheme="minorHAnsi" w:hAnsiTheme="minorHAnsi" w:cs="Arial"/>
              </w:rPr>
            </w:pPr>
            <w:r w:rsidRPr="00837143">
              <w:rPr>
                <w:rFonts w:asciiTheme="minorHAnsi" w:hAnsiTheme="minorHAnsi" w:cs="Arial"/>
              </w:rPr>
              <w:t>8</w:t>
            </w:r>
          </w:p>
        </w:tc>
        <w:tc>
          <w:tcPr>
            <w:tcW w:w="709" w:type="dxa"/>
            <w:tcBorders>
              <w:top w:val="single" w:sz="4" w:space="0" w:color="auto"/>
            </w:tcBorders>
          </w:tcPr>
          <w:p w14:paraId="43394409" w14:textId="77777777" w:rsidR="0018419B" w:rsidRPr="00837143" w:rsidRDefault="0018419B" w:rsidP="00DF0EEB">
            <w:pPr>
              <w:rPr>
                <w:rFonts w:asciiTheme="minorHAnsi" w:hAnsiTheme="minorHAnsi" w:cs="Arial"/>
              </w:rPr>
            </w:pPr>
            <w:r w:rsidRPr="00837143">
              <w:rPr>
                <w:rFonts w:asciiTheme="minorHAnsi" w:hAnsiTheme="minorHAnsi" w:cs="Arial"/>
              </w:rPr>
              <w:t>15.1</w:t>
            </w:r>
          </w:p>
        </w:tc>
      </w:tr>
      <w:tr w:rsidR="0018419B" w:rsidRPr="00837143" w14:paraId="61AC70ED" w14:textId="77777777" w:rsidTr="00E314DD">
        <w:tc>
          <w:tcPr>
            <w:tcW w:w="8330" w:type="dxa"/>
          </w:tcPr>
          <w:p w14:paraId="57435FD7" w14:textId="77777777" w:rsidR="0018419B" w:rsidRPr="00837143" w:rsidRDefault="0018419B" w:rsidP="00DF0EEB">
            <w:pPr>
              <w:rPr>
                <w:rFonts w:asciiTheme="minorHAnsi" w:hAnsiTheme="minorHAnsi"/>
                <w:b/>
              </w:rPr>
            </w:pPr>
            <w:r w:rsidRPr="00837143">
              <w:rPr>
                <w:rFonts w:asciiTheme="minorHAnsi" w:hAnsiTheme="minorHAnsi"/>
                <w:b/>
              </w:rPr>
              <w:t>Lider sayısının artırılması</w:t>
            </w:r>
            <w:r w:rsidRPr="00837143">
              <w:rPr>
                <w:rFonts w:asciiTheme="minorHAnsi" w:hAnsiTheme="minorHAnsi"/>
                <w:b/>
              </w:rPr>
              <w:tab/>
              <w:t xml:space="preserve">                                                                                                                 </w:t>
            </w:r>
          </w:p>
          <w:p w14:paraId="4EC0A92D" w14:textId="77777777" w:rsidR="0018419B" w:rsidRPr="00837143" w:rsidRDefault="0018419B" w:rsidP="0018419B">
            <w:pPr>
              <w:pStyle w:val="ListParagraph"/>
              <w:numPr>
                <w:ilvl w:val="0"/>
                <w:numId w:val="39"/>
              </w:numPr>
              <w:rPr>
                <w:rFonts w:asciiTheme="minorHAnsi" w:hAnsiTheme="minorHAnsi"/>
              </w:rPr>
            </w:pPr>
            <w:r w:rsidRPr="00837143">
              <w:rPr>
                <w:rFonts w:asciiTheme="minorHAnsi" w:hAnsiTheme="minorHAnsi"/>
              </w:rPr>
              <w:t>Havaalanında görev alacak lider sayısının artırılması</w:t>
            </w:r>
          </w:p>
          <w:p w14:paraId="5026F6AB" w14:textId="77777777" w:rsidR="0018419B" w:rsidRPr="00837143" w:rsidRDefault="0018419B" w:rsidP="0018419B">
            <w:pPr>
              <w:pStyle w:val="ListParagraph"/>
              <w:numPr>
                <w:ilvl w:val="0"/>
                <w:numId w:val="39"/>
              </w:numPr>
              <w:rPr>
                <w:rFonts w:asciiTheme="minorHAnsi" w:hAnsiTheme="minorHAnsi"/>
              </w:rPr>
            </w:pPr>
            <w:r w:rsidRPr="00837143">
              <w:rPr>
                <w:rFonts w:asciiTheme="minorHAnsi" w:hAnsiTheme="minorHAnsi"/>
              </w:rPr>
              <w:t xml:space="preserve">Yoğun zamanlarda Bilişim Destekten sorumlu lider sayısının vardiyalarda </w:t>
            </w:r>
          </w:p>
          <w:p w14:paraId="01D1D75D" w14:textId="77777777" w:rsidR="0018419B" w:rsidRPr="00837143" w:rsidRDefault="0018419B" w:rsidP="00DF0EEB">
            <w:pPr>
              <w:pStyle w:val="ListParagraph"/>
              <w:rPr>
                <w:rFonts w:asciiTheme="minorHAnsi" w:hAnsiTheme="minorHAnsi"/>
              </w:rPr>
            </w:pPr>
            <w:r w:rsidRPr="00837143">
              <w:rPr>
                <w:rFonts w:asciiTheme="minorHAnsi" w:hAnsiTheme="minorHAnsi"/>
              </w:rPr>
              <w:t xml:space="preserve">4 veya üzerine çıkarılması   </w:t>
            </w:r>
          </w:p>
          <w:p w14:paraId="4107F8E1" w14:textId="77777777" w:rsidR="00A96BBA" w:rsidRPr="00837143" w:rsidRDefault="0018419B" w:rsidP="00DF0EEB">
            <w:pPr>
              <w:pStyle w:val="ListParagraph"/>
              <w:numPr>
                <w:ilvl w:val="0"/>
                <w:numId w:val="39"/>
              </w:numPr>
              <w:rPr>
                <w:rFonts w:asciiTheme="minorHAnsi" w:hAnsiTheme="minorHAnsi"/>
              </w:rPr>
            </w:pPr>
            <w:r w:rsidRPr="00837143">
              <w:rPr>
                <w:rFonts w:asciiTheme="minorHAnsi" w:hAnsiTheme="minorHAnsi"/>
              </w:rPr>
              <w:t>Lider sayısı artırılarak liderlere atanan öğrenci sayısının azaltılması</w:t>
            </w:r>
          </w:p>
          <w:p w14:paraId="2C5E6BE7" w14:textId="69E3A42E" w:rsidR="0018419B" w:rsidRPr="00837143" w:rsidRDefault="0018419B" w:rsidP="00DF0EEB">
            <w:pPr>
              <w:pStyle w:val="ListParagraph"/>
              <w:numPr>
                <w:ilvl w:val="0"/>
                <w:numId w:val="39"/>
              </w:numPr>
              <w:rPr>
                <w:rFonts w:asciiTheme="minorHAnsi" w:hAnsiTheme="minorHAnsi"/>
              </w:rPr>
            </w:pPr>
            <w:r w:rsidRPr="00837143">
              <w:rPr>
                <w:rFonts w:asciiTheme="minorHAnsi" w:hAnsiTheme="minorHAnsi"/>
              </w:rPr>
              <w:t>Etkileşimli ders kayıtlarında görev alacak lider sayısının artırılması</w:t>
            </w:r>
          </w:p>
        </w:tc>
        <w:tc>
          <w:tcPr>
            <w:tcW w:w="567" w:type="dxa"/>
          </w:tcPr>
          <w:p w14:paraId="5C39E712" w14:textId="45BE037A" w:rsidR="00DF0EEB" w:rsidRDefault="00DF0EEB" w:rsidP="00DF0EEB">
            <w:pPr>
              <w:rPr>
                <w:rFonts w:asciiTheme="minorHAnsi" w:hAnsiTheme="minorHAnsi" w:cs="Arial"/>
              </w:rPr>
            </w:pPr>
            <w:r>
              <w:rPr>
                <w:rFonts w:asciiTheme="minorHAnsi" w:hAnsiTheme="minorHAnsi" w:cs="Arial"/>
              </w:rPr>
              <w:t>8</w:t>
            </w:r>
          </w:p>
          <w:p w14:paraId="34628A43" w14:textId="77777777" w:rsidR="00DF0EEB" w:rsidRDefault="00DF0EEB" w:rsidP="00DF0EEB">
            <w:pPr>
              <w:rPr>
                <w:rFonts w:asciiTheme="minorHAnsi" w:hAnsiTheme="minorHAnsi" w:cs="Arial"/>
              </w:rPr>
            </w:pPr>
          </w:p>
          <w:p w14:paraId="435EF552" w14:textId="77777777" w:rsidR="00DF0EEB" w:rsidRDefault="00DF0EEB" w:rsidP="00DF0EEB">
            <w:pPr>
              <w:rPr>
                <w:rFonts w:asciiTheme="minorHAnsi" w:hAnsiTheme="minorHAnsi" w:cs="Arial"/>
              </w:rPr>
            </w:pPr>
          </w:p>
          <w:p w14:paraId="2CF6217C" w14:textId="77777777" w:rsidR="00DF0EEB" w:rsidRDefault="00DF0EEB" w:rsidP="00DF0EEB">
            <w:pPr>
              <w:rPr>
                <w:rFonts w:asciiTheme="minorHAnsi" w:hAnsiTheme="minorHAnsi" w:cs="Arial"/>
              </w:rPr>
            </w:pPr>
          </w:p>
          <w:p w14:paraId="796F4B97" w14:textId="77777777" w:rsidR="00DF0EEB" w:rsidRDefault="00DF0EEB" w:rsidP="00DF0EEB">
            <w:pPr>
              <w:rPr>
                <w:rFonts w:asciiTheme="minorHAnsi" w:hAnsiTheme="minorHAnsi" w:cs="Arial"/>
              </w:rPr>
            </w:pPr>
          </w:p>
          <w:p w14:paraId="3D5E38C9" w14:textId="44448783" w:rsidR="0018419B" w:rsidRPr="00837143" w:rsidRDefault="0018419B" w:rsidP="00DF0EEB">
            <w:pPr>
              <w:rPr>
                <w:rFonts w:asciiTheme="minorHAnsi" w:hAnsiTheme="minorHAnsi" w:cs="Arial"/>
              </w:rPr>
            </w:pPr>
          </w:p>
        </w:tc>
        <w:tc>
          <w:tcPr>
            <w:tcW w:w="709" w:type="dxa"/>
          </w:tcPr>
          <w:p w14:paraId="62B555E1" w14:textId="67E13513" w:rsidR="0018419B" w:rsidRPr="00837143" w:rsidRDefault="00DF0EEB" w:rsidP="00DF0EEB">
            <w:pPr>
              <w:rPr>
                <w:rFonts w:asciiTheme="minorHAnsi" w:hAnsiTheme="minorHAnsi" w:cs="Arial"/>
              </w:rPr>
            </w:pPr>
            <w:r>
              <w:rPr>
                <w:rFonts w:asciiTheme="minorHAnsi" w:hAnsiTheme="minorHAnsi" w:cs="Arial"/>
              </w:rPr>
              <w:t>15.1</w:t>
            </w:r>
          </w:p>
        </w:tc>
      </w:tr>
      <w:tr w:rsidR="0018419B" w:rsidRPr="00837143" w14:paraId="05A3F3F4" w14:textId="77777777" w:rsidTr="00E314DD">
        <w:tc>
          <w:tcPr>
            <w:tcW w:w="8330" w:type="dxa"/>
          </w:tcPr>
          <w:p w14:paraId="546ED9FA" w14:textId="77777777" w:rsidR="00837143" w:rsidRPr="00837143" w:rsidRDefault="00837143" w:rsidP="00DF0EEB">
            <w:pPr>
              <w:rPr>
                <w:rFonts w:asciiTheme="minorHAnsi" w:hAnsiTheme="minorHAnsi"/>
                <w:b/>
              </w:rPr>
            </w:pPr>
          </w:p>
          <w:p w14:paraId="2F752C49" w14:textId="2008F9FC" w:rsidR="0018419B" w:rsidRPr="00837143" w:rsidRDefault="0018419B" w:rsidP="00DF0EEB">
            <w:pPr>
              <w:rPr>
                <w:rFonts w:asciiTheme="minorHAnsi" w:hAnsiTheme="minorHAnsi"/>
                <w:b/>
              </w:rPr>
            </w:pPr>
            <w:r w:rsidRPr="00837143">
              <w:rPr>
                <w:rFonts w:asciiTheme="minorHAnsi" w:hAnsiTheme="minorHAnsi"/>
                <w:b/>
              </w:rPr>
              <w:t xml:space="preserve">Karşılama </w:t>
            </w:r>
            <w:r w:rsidR="00512D13">
              <w:rPr>
                <w:rFonts w:asciiTheme="minorHAnsi" w:hAnsiTheme="minorHAnsi"/>
                <w:b/>
              </w:rPr>
              <w:t>P</w:t>
            </w:r>
            <w:r w:rsidRPr="00837143">
              <w:rPr>
                <w:rFonts w:asciiTheme="minorHAnsi" w:hAnsiTheme="minorHAnsi"/>
                <w:b/>
              </w:rPr>
              <w:t>rogramı</w:t>
            </w:r>
            <w:r w:rsidR="00512D13">
              <w:rPr>
                <w:rFonts w:asciiTheme="minorHAnsi" w:hAnsiTheme="minorHAnsi"/>
                <w:b/>
              </w:rPr>
              <w:t>’</w:t>
            </w:r>
            <w:r w:rsidRPr="00837143">
              <w:rPr>
                <w:rFonts w:asciiTheme="minorHAnsi" w:hAnsiTheme="minorHAnsi"/>
                <w:b/>
              </w:rPr>
              <w:t>nın iyileştirilmesi</w:t>
            </w:r>
            <w:r w:rsidRPr="00837143">
              <w:rPr>
                <w:rFonts w:asciiTheme="minorHAnsi" w:hAnsiTheme="minorHAnsi"/>
                <w:b/>
              </w:rPr>
              <w:tab/>
            </w:r>
          </w:p>
          <w:p w14:paraId="3D30AD7C" w14:textId="1520EED1" w:rsidR="0018419B" w:rsidRPr="00DF0EEB" w:rsidRDefault="0018419B" w:rsidP="00DF0EEB">
            <w:pPr>
              <w:pStyle w:val="ListParagraph"/>
              <w:numPr>
                <w:ilvl w:val="0"/>
                <w:numId w:val="40"/>
              </w:numPr>
            </w:pPr>
            <w:r w:rsidRPr="00DF0EEB">
              <w:t>KIBHAS bekleme süre</w:t>
            </w:r>
            <w:r w:rsidR="009F421A">
              <w:t>s</w:t>
            </w:r>
            <w:r w:rsidRPr="00DF0EEB">
              <w:t>inin kısaltılması</w:t>
            </w:r>
          </w:p>
          <w:p w14:paraId="0F7C3408" w14:textId="0BC134A5" w:rsidR="0018419B" w:rsidRPr="00DF0EEB" w:rsidRDefault="0018419B" w:rsidP="00DF0EEB">
            <w:pPr>
              <w:pStyle w:val="ListParagraph"/>
              <w:numPr>
                <w:ilvl w:val="0"/>
                <w:numId w:val="40"/>
              </w:numPr>
            </w:pPr>
            <w:r w:rsidRPr="00DF0EEB">
              <w:t>Karşılamada okul araçlarının kullanılması</w:t>
            </w:r>
          </w:p>
          <w:p w14:paraId="2AE4E369" w14:textId="0E0D541E" w:rsidR="0018419B" w:rsidRPr="00DF0EEB" w:rsidRDefault="0018419B" w:rsidP="00DF0EEB">
            <w:pPr>
              <w:pStyle w:val="ListParagraph"/>
              <w:numPr>
                <w:ilvl w:val="0"/>
                <w:numId w:val="40"/>
              </w:numPr>
            </w:pPr>
            <w:r w:rsidRPr="00DF0EEB">
              <w:t>Havaalanından daha fazla otobüsün kaldırılması</w:t>
            </w:r>
          </w:p>
          <w:p w14:paraId="29F4F815" w14:textId="77777777" w:rsidR="0018419B" w:rsidRPr="00837143" w:rsidRDefault="0018419B" w:rsidP="00DF0EEB">
            <w:pPr>
              <w:rPr>
                <w:rFonts w:asciiTheme="minorHAnsi" w:hAnsiTheme="minorHAnsi" w:cs="Arial"/>
              </w:rPr>
            </w:pPr>
          </w:p>
        </w:tc>
        <w:tc>
          <w:tcPr>
            <w:tcW w:w="567" w:type="dxa"/>
          </w:tcPr>
          <w:p w14:paraId="5B711017" w14:textId="77777777" w:rsidR="00DF0EEB" w:rsidRDefault="00DF0EEB" w:rsidP="00DF0EEB">
            <w:pPr>
              <w:rPr>
                <w:rFonts w:asciiTheme="minorHAnsi" w:hAnsiTheme="minorHAnsi" w:cs="Arial"/>
              </w:rPr>
            </w:pPr>
          </w:p>
          <w:p w14:paraId="2598368A" w14:textId="77777777" w:rsidR="0018419B" w:rsidRDefault="00DF0EEB" w:rsidP="00DF0EEB">
            <w:pPr>
              <w:rPr>
                <w:rFonts w:asciiTheme="minorHAnsi" w:hAnsiTheme="minorHAnsi" w:cs="Arial"/>
              </w:rPr>
            </w:pPr>
            <w:r>
              <w:rPr>
                <w:rFonts w:asciiTheme="minorHAnsi" w:hAnsiTheme="minorHAnsi" w:cs="Arial"/>
              </w:rPr>
              <w:t>5</w:t>
            </w:r>
          </w:p>
          <w:p w14:paraId="35DDF54D" w14:textId="140F89E1" w:rsidR="00DF0EEB" w:rsidRPr="00837143" w:rsidRDefault="00DF0EEB" w:rsidP="00DF0EEB">
            <w:pPr>
              <w:rPr>
                <w:rFonts w:asciiTheme="minorHAnsi" w:hAnsiTheme="minorHAnsi" w:cs="Arial"/>
              </w:rPr>
            </w:pPr>
          </w:p>
        </w:tc>
        <w:tc>
          <w:tcPr>
            <w:tcW w:w="709" w:type="dxa"/>
          </w:tcPr>
          <w:p w14:paraId="1B8338E5" w14:textId="77777777" w:rsidR="00DF0EEB" w:rsidRDefault="00DF0EEB" w:rsidP="00DF0EEB">
            <w:pPr>
              <w:rPr>
                <w:rFonts w:asciiTheme="minorHAnsi" w:hAnsiTheme="minorHAnsi" w:cs="Arial"/>
              </w:rPr>
            </w:pPr>
          </w:p>
          <w:p w14:paraId="1F18633E" w14:textId="332935AF" w:rsidR="0018419B" w:rsidRPr="00837143" w:rsidRDefault="00DF0EEB" w:rsidP="00DF0EEB">
            <w:pPr>
              <w:rPr>
                <w:rFonts w:asciiTheme="minorHAnsi" w:hAnsiTheme="minorHAnsi" w:cs="Arial"/>
              </w:rPr>
            </w:pPr>
            <w:r>
              <w:rPr>
                <w:rFonts w:asciiTheme="minorHAnsi" w:hAnsiTheme="minorHAnsi" w:cs="Arial"/>
              </w:rPr>
              <w:t>9.4</w:t>
            </w:r>
          </w:p>
        </w:tc>
      </w:tr>
      <w:tr w:rsidR="0018419B" w:rsidRPr="00837143" w14:paraId="7CC08734" w14:textId="77777777" w:rsidTr="00E314DD">
        <w:tc>
          <w:tcPr>
            <w:tcW w:w="8330" w:type="dxa"/>
          </w:tcPr>
          <w:p w14:paraId="7DD2947B" w14:textId="77777777" w:rsidR="0018419B" w:rsidRPr="00837143" w:rsidRDefault="0018419B" w:rsidP="00DF0EEB">
            <w:pPr>
              <w:rPr>
                <w:rFonts w:asciiTheme="minorHAnsi" w:hAnsiTheme="minorHAnsi" w:cs="Arial"/>
                <w:b/>
              </w:rPr>
            </w:pPr>
            <w:r w:rsidRPr="00837143">
              <w:rPr>
                <w:rFonts w:asciiTheme="minorHAnsi" w:hAnsiTheme="minorHAnsi" w:cs="Arial"/>
                <w:b/>
              </w:rPr>
              <w:t xml:space="preserve">Velilerin konaklama olanaklarının artırılması ve rezervasyon yapmalarının                                 </w:t>
            </w:r>
          </w:p>
          <w:p w14:paraId="12971F68" w14:textId="77777777" w:rsidR="0018419B" w:rsidRPr="00837143" w:rsidRDefault="0018419B" w:rsidP="00DF0EEB">
            <w:pPr>
              <w:rPr>
                <w:rFonts w:asciiTheme="minorHAnsi" w:hAnsiTheme="minorHAnsi" w:cs="Arial"/>
              </w:rPr>
            </w:pPr>
            <w:r w:rsidRPr="00837143">
              <w:rPr>
                <w:rFonts w:asciiTheme="minorHAnsi" w:hAnsiTheme="minorHAnsi" w:cs="Arial"/>
                <w:b/>
              </w:rPr>
              <w:t>öneminin vurgulanması</w:t>
            </w:r>
          </w:p>
        </w:tc>
        <w:tc>
          <w:tcPr>
            <w:tcW w:w="567" w:type="dxa"/>
          </w:tcPr>
          <w:p w14:paraId="4A9CA1D6" w14:textId="77777777" w:rsidR="0018419B" w:rsidRPr="00837143" w:rsidRDefault="0018419B" w:rsidP="00DF0EEB">
            <w:pPr>
              <w:rPr>
                <w:rFonts w:asciiTheme="minorHAnsi" w:hAnsiTheme="minorHAnsi" w:cs="Arial"/>
              </w:rPr>
            </w:pPr>
            <w:r w:rsidRPr="00837143">
              <w:rPr>
                <w:rFonts w:asciiTheme="minorHAnsi" w:hAnsiTheme="minorHAnsi" w:cs="Arial"/>
              </w:rPr>
              <w:t>4</w:t>
            </w:r>
          </w:p>
        </w:tc>
        <w:tc>
          <w:tcPr>
            <w:tcW w:w="709" w:type="dxa"/>
          </w:tcPr>
          <w:p w14:paraId="75F96C66" w14:textId="77777777" w:rsidR="0018419B" w:rsidRPr="00837143" w:rsidRDefault="0018419B" w:rsidP="00DF0EEB">
            <w:pPr>
              <w:rPr>
                <w:rFonts w:asciiTheme="minorHAnsi" w:hAnsiTheme="minorHAnsi" w:cs="Arial"/>
              </w:rPr>
            </w:pPr>
            <w:r w:rsidRPr="00837143">
              <w:rPr>
                <w:rFonts w:asciiTheme="minorHAnsi" w:hAnsiTheme="minorHAnsi" w:cs="Arial"/>
              </w:rPr>
              <w:t>7.5</w:t>
            </w:r>
          </w:p>
        </w:tc>
      </w:tr>
    </w:tbl>
    <w:p w14:paraId="7CD987BA" w14:textId="77777777" w:rsidR="0050276F" w:rsidRPr="00837143" w:rsidRDefault="0050276F" w:rsidP="0050276F">
      <w:pPr>
        <w:rPr>
          <w:b/>
        </w:rPr>
      </w:pPr>
    </w:p>
    <w:p w14:paraId="0359A010" w14:textId="77777777" w:rsidR="00496D6A" w:rsidRPr="00837143" w:rsidRDefault="00496D6A" w:rsidP="00496D6A">
      <w:pPr>
        <w:rPr>
          <w:rFonts w:cs="Arial"/>
          <w:b/>
        </w:rPr>
      </w:pPr>
      <w:r w:rsidRPr="00837143">
        <w:rPr>
          <w:rFonts w:cs="Arial"/>
          <w:b/>
        </w:rPr>
        <w:t>3.1.8 Oryantasyon liderlerinin tekrardan OLP’de görev almak istemeleri</w:t>
      </w:r>
    </w:p>
    <w:p w14:paraId="205E2A9B" w14:textId="77777777" w:rsidR="00496D6A" w:rsidRPr="00837143" w:rsidRDefault="00496D6A" w:rsidP="0083215B">
      <w:pPr>
        <w:spacing w:line="360" w:lineRule="auto"/>
        <w:jc w:val="both"/>
        <w:rPr>
          <w:rFonts w:cs="Arial"/>
        </w:rPr>
      </w:pPr>
      <w:r w:rsidRPr="00837143">
        <w:rPr>
          <w:rFonts w:cs="Arial"/>
        </w:rPr>
        <w:t xml:space="preserve">Oryantasyon liderlerinin %98.1’i projede tekrardan görev almak istediklerini belirtirken, %1.9’u ise istemediğini belirtmiştir. </w:t>
      </w:r>
    </w:p>
    <w:p w14:paraId="12681769" w14:textId="0713FE09" w:rsidR="00496D6A" w:rsidRPr="00837143" w:rsidRDefault="00496D6A" w:rsidP="00496D6A">
      <w:pPr>
        <w:rPr>
          <w:rFonts w:cs="Arial"/>
          <w:b/>
        </w:rPr>
      </w:pPr>
      <w:r w:rsidRPr="00837143">
        <w:rPr>
          <w:rFonts w:cs="Arial"/>
          <w:b/>
        </w:rPr>
        <w:t xml:space="preserve">4. ÖZET </w:t>
      </w:r>
    </w:p>
    <w:p w14:paraId="559CABA7" w14:textId="77777777" w:rsidR="00512D13" w:rsidRDefault="004E3F90" w:rsidP="004E3F90">
      <w:pPr>
        <w:spacing w:after="0" w:line="360" w:lineRule="auto"/>
        <w:jc w:val="both"/>
        <w:rPr>
          <w:rFonts w:cs="Arial"/>
        </w:rPr>
      </w:pPr>
      <w:r w:rsidRPr="004E3F90">
        <w:rPr>
          <w:rFonts w:cs="Arial"/>
        </w:rPr>
        <w:t>53 o</w:t>
      </w:r>
      <w:r>
        <w:rPr>
          <w:rFonts w:cs="Arial"/>
        </w:rPr>
        <w:t xml:space="preserve">ryantasyon lideri Oryantasyon Programı’nın ve OLP’nin değerlendirme çalışmasına katılmıştır. </w:t>
      </w:r>
      <w:r w:rsidR="00512D13">
        <w:rPr>
          <w:rFonts w:cs="Arial"/>
        </w:rPr>
        <w:t>Bu çalışmada elde edilen bulgular aşağıda özetlenmiştir:</w:t>
      </w:r>
    </w:p>
    <w:p w14:paraId="7A03C030" w14:textId="77777777" w:rsidR="00512D13" w:rsidRDefault="004E3F90" w:rsidP="00512D13">
      <w:pPr>
        <w:pStyle w:val="ListParagraph"/>
        <w:numPr>
          <w:ilvl w:val="0"/>
          <w:numId w:val="41"/>
        </w:numPr>
        <w:spacing w:after="0" w:line="360" w:lineRule="auto"/>
        <w:jc w:val="both"/>
        <w:rPr>
          <w:rFonts w:cs="Arial"/>
        </w:rPr>
      </w:pPr>
      <w:r w:rsidRPr="00512D13">
        <w:rPr>
          <w:rFonts w:cs="Arial"/>
        </w:rPr>
        <w:t xml:space="preserve">Katılımcıların tamamı Oryantasyon Programı’nı ve OLP’yi yeni gelen öğrenciler için faydalı bulduklarını belirtmiştir. </w:t>
      </w:r>
    </w:p>
    <w:p w14:paraId="42D4ADEE" w14:textId="77777777" w:rsidR="00512D13" w:rsidRDefault="00EE62EB" w:rsidP="00512D13">
      <w:pPr>
        <w:pStyle w:val="ListParagraph"/>
        <w:numPr>
          <w:ilvl w:val="0"/>
          <w:numId w:val="41"/>
        </w:numPr>
        <w:spacing w:after="0" w:line="360" w:lineRule="auto"/>
        <w:jc w:val="both"/>
        <w:rPr>
          <w:rFonts w:cs="Arial"/>
        </w:rPr>
      </w:pPr>
      <w:r w:rsidRPr="00512D13">
        <w:rPr>
          <w:rFonts w:cs="Arial"/>
        </w:rPr>
        <w:t xml:space="preserve">Katılımcıların OLP’nin olası fayda alanlarıyla ilgili değerlendirilmelerine bakıldığında </w:t>
      </w:r>
      <w:r w:rsidR="001C501E" w:rsidRPr="00512D13">
        <w:rPr>
          <w:rFonts w:cs="Arial"/>
        </w:rPr>
        <w:t>k</w:t>
      </w:r>
      <w:r w:rsidR="007D7D19" w:rsidRPr="00512D13">
        <w:rPr>
          <w:rFonts w:cs="Arial"/>
        </w:rPr>
        <w:t xml:space="preserve">ampusa </w:t>
      </w:r>
      <w:r w:rsidR="001C501E" w:rsidRPr="00512D13">
        <w:rPr>
          <w:rFonts w:cs="Arial"/>
        </w:rPr>
        <w:t xml:space="preserve">gelmeden önce ve </w:t>
      </w:r>
      <w:r w:rsidR="007D7D19" w:rsidRPr="00512D13">
        <w:rPr>
          <w:rFonts w:cs="Arial"/>
        </w:rPr>
        <w:t xml:space="preserve">gelindiğinde doğru bilgi edinmeye olanak sağlaması ve kampusun tanıtımı liderler tarafından </w:t>
      </w:r>
      <w:r w:rsidR="00123212" w:rsidRPr="00512D13">
        <w:rPr>
          <w:rFonts w:cs="Arial"/>
        </w:rPr>
        <w:t xml:space="preserve">en çok faydalı bulunan </w:t>
      </w:r>
      <w:r w:rsidR="007D7D19" w:rsidRPr="00512D13">
        <w:rPr>
          <w:rFonts w:cs="Arial"/>
        </w:rPr>
        <w:t xml:space="preserve">ilk üç </w:t>
      </w:r>
      <w:r w:rsidR="00123212" w:rsidRPr="00512D13">
        <w:rPr>
          <w:rFonts w:cs="Arial"/>
        </w:rPr>
        <w:t>al</w:t>
      </w:r>
      <w:r w:rsidR="001C501E" w:rsidRPr="00512D13">
        <w:rPr>
          <w:rFonts w:cs="Arial"/>
        </w:rPr>
        <w:t xml:space="preserve">an olmuştur. </w:t>
      </w:r>
      <w:r w:rsidR="007D7D19" w:rsidRPr="00512D13">
        <w:rPr>
          <w:rFonts w:cs="Arial"/>
        </w:rPr>
        <w:t xml:space="preserve"> </w:t>
      </w:r>
    </w:p>
    <w:p w14:paraId="3C420476" w14:textId="77777777" w:rsidR="00512D13" w:rsidRDefault="00123212" w:rsidP="00512D13">
      <w:pPr>
        <w:pStyle w:val="ListParagraph"/>
        <w:numPr>
          <w:ilvl w:val="0"/>
          <w:numId w:val="41"/>
        </w:numPr>
        <w:spacing w:after="0" w:line="360" w:lineRule="auto"/>
        <w:jc w:val="both"/>
        <w:rPr>
          <w:rFonts w:cs="Arial"/>
        </w:rPr>
      </w:pPr>
      <w:r w:rsidRPr="00512D13">
        <w:rPr>
          <w:rFonts w:cs="Arial"/>
        </w:rPr>
        <w:t>Katılıcımların yaklaşık yarısı (%50.9) Karşılama Programı’nın aksayan yönleri olduğunu belirtmiştir.</w:t>
      </w:r>
      <w:r w:rsidR="004E3F90" w:rsidRPr="00512D13">
        <w:rPr>
          <w:rFonts w:cs="Arial"/>
        </w:rPr>
        <w:t xml:space="preserve"> </w:t>
      </w:r>
      <w:r w:rsidRPr="00512D13">
        <w:rPr>
          <w:rFonts w:cs="Arial"/>
        </w:rPr>
        <w:t xml:space="preserve">Öğrenci ve velilerin havaalanında bekleme süresinin uzun olması </w:t>
      </w:r>
      <w:r w:rsidR="00A70E6E" w:rsidRPr="00512D13">
        <w:rPr>
          <w:rFonts w:cs="Arial"/>
        </w:rPr>
        <w:t>katılımcılar</w:t>
      </w:r>
      <w:r w:rsidRPr="00512D13">
        <w:rPr>
          <w:rFonts w:cs="Arial"/>
        </w:rPr>
        <w:t xml:space="preserve"> tarafından en sık belirtilen aksayan yön olmuştur. </w:t>
      </w:r>
    </w:p>
    <w:p w14:paraId="02DA243A" w14:textId="63509531" w:rsidR="00512D13" w:rsidRDefault="00123212" w:rsidP="00512D13">
      <w:pPr>
        <w:pStyle w:val="ListParagraph"/>
        <w:numPr>
          <w:ilvl w:val="0"/>
          <w:numId w:val="41"/>
        </w:numPr>
        <w:spacing w:after="0" w:line="360" w:lineRule="auto"/>
        <w:jc w:val="both"/>
        <w:rPr>
          <w:rFonts w:cs="Arial"/>
        </w:rPr>
      </w:pPr>
      <w:r w:rsidRPr="00512D13">
        <w:rPr>
          <w:rFonts w:cs="Arial"/>
        </w:rPr>
        <w:lastRenderedPageBreak/>
        <w:t xml:space="preserve">Katılımcıların yarısından fazlası (%54.7) Oryantasyon Programı’nda ve OLP’de aksayan yönler olduğunu ifade etmiştir. </w:t>
      </w:r>
      <w:r w:rsidR="004D5E27" w:rsidRPr="004D5E27">
        <w:rPr>
          <w:rFonts w:cs="Arial"/>
        </w:rPr>
        <w:t>O</w:t>
      </w:r>
      <w:r w:rsidRPr="004D5E27">
        <w:rPr>
          <w:rFonts w:cs="Arial"/>
        </w:rPr>
        <w:t xml:space="preserve">ryantasyon liderlerinin </w:t>
      </w:r>
      <w:r w:rsidR="00A70E6E" w:rsidRPr="004D5E27">
        <w:rPr>
          <w:rFonts w:cs="Arial"/>
        </w:rPr>
        <w:t>görevi</w:t>
      </w:r>
      <w:r w:rsidR="004D5E27" w:rsidRPr="004D5E27">
        <w:rPr>
          <w:rFonts w:cs="Arial"/>
        </w:rPr>
        <w:t xml:space="preserve">ni ihmal etmesi ve yemek fişleriyle ilgili yaşanan sıkıntılar katılımcılar tarafından </w:t>
      </w:r>
      <w:r w:rsidR="00A70E6E" w:rsidRPr="004D5E27">
        <w:rPr>
          <w:rFonts w:cs="Arial"/>
        </w:rPr>
        <w:t>en sık belirtilen aksayan yön</w:t>
      </w:r>
      <w:r w:rsidR="004D5E27" w:rsidRPr="004D5E27">
        <w:rPr>
          <w:rFonts w:cs="Arial"/>
        </w:rPr>
        <w:t>ler</w:t>
      </w:r>
      <w:r w:rsidR="00A70E6E" w:rsidRPr="004D5E27">
        <w:rPr>
          <w:rFonts w:cs="Arial"/>
        </w:rPr>
        <w:t xml:space="preserve"> olmuştur.</w:t>
      </w:r>
      <w:r w:rsidRPr="00512D13">
        <w:rPr>
          <w:rFonts w:cs="Arial"/>
        </w:rPr>
        <w:t xml:space="preserve"> </w:t>
      </w:r>
      <w:r w:rsidR="004E3F90" w:rsidRPr="00512D13">
        <w:rPr>
          <w:rFonts w:cs="Arial"/>
        </w:rPr>
        <w:t xml:space="preserve"> </w:t>
      </w:r>
    </w:p>
    <w:p w14:paraId="26954A7E" w14:textId="45D5964F" w:rsidR="004E3F90" w:rsidRDefault="0083215B" w:rsidP="00512D13">
      <w:pPr>
        <w:pStyle w:val="ListParagraph"/>
        <w:numPr>
          <w:ilvl w:val="0"/>
          <w:numId w:val="41"/>
        </w:numPr>
        <w:spacing w:after="0" w:line="360" w:lineRule="auto"/>
        <w:jc w:val="both"/>
        <w:rPr>
          <w:rFonts w:cs="Arial"/>
        </w:rPr>
      </w:pPr>
      <w:r w:rsidRPr="00512D13">
        <w:rPr>
          <w:rFonts w:cs="Arial"/>
        </w:rPr>
        <w:t>Katılımcıların tamamı OLP’de yer almayı kendileri açısından faydalı bulduklarını belirtmiştir. Deneyim kazanma, yardım etmekten haz alma ve sorumluluk duygusunun artması sık</w:t>
      </w:r>
      <w:r w:rsidR="00512D13" w:rsidRPr="00512D13">
        <w:rPr>
          <w:rFonts w:cs="Arial"/>
        </w:rPr>
        <w:t>lıkla</w:t>
      </w:r>
      <w:r w:rsidRPr="00512D13">
        <w:rPr>
          <w:rFonts w:cs="Arial"/>
        </w:rPr>
        <w:t xml:space="preserve"> belirtilen </w:t>
      </w:r>
      <w:r w:rsidR="00512D13" w:rsidRPr="00512D13">
        <w:rPr>
          <w:rFonts w:cs="Arial"/>
        </w:rPr>
        <w:t xml:space="preserve">kazanım alanlarıdır. </w:t>
      </w:r>
    </w:p>
    <w:p w14:paraId="5654236C" w14:textId="77567165" w:rsidR="00AB6ACC" w:rsidRDefault="00512D13" w:rsidP="00512D13">
      <w:pPr>
        <w:pStyle w:val="ListParagraph"/>
        <w:numPr>
          <w:ilvl w:val="0"/>
          <w:numId w:val="41"/>
        </w:numPr>
        <w:spacing w:after="0" w:line="360" w:lineRule="auto"/>
        <w:jc w:val="both"/>
        <w:rPr>
          <w:rFonts w:cs="Arial"/>
        </w:rPr>
      </w:pPr>
      <w:r>
        <w:rPr>
          <w:rFonts w:cs="Arial"/>
        </w:rPr>
        <w:t>OLP’nin daha etkili bir şekilde yürütülebilmesi için katılımcılar (a) liderlerin seçimi, eğitimi ve performans değerlendirmeleri</w:t>
      </w:r>
      <w:r w:rsidR="00AB6ACC">
        <w:rPr>
          <w:rFonts w:cs="Arial"/>
        </w:rPr>
        <w:t>ne</w:t>
      </w:r>
      <w:r>
        <w:rPr>
          <w:rFonts w:cs="Arial"/>
        </w:rPr>
        <w:t>, (b) Oryantasyon Programı’nın içeriği ve işleyişi</w:t>
      </w:r>
      <w:r w:rsidR="00AB6ACC">
        <w:rPr>
          <w:rFonts w:cs="Arial"/>
        </w:rPr>
        <w:t>ne</w:t>
      </w:r>
      <w:r>
        <w:rPr>
          <w:rFonts w:cs="Arial"/>
        </w:rPr>
        <w:t>, (c) OLP’nin işleyişi</w:t>
      </w:r>
      <w:r w:rsidR="00AB6ACC">
        <w:rPr>
          <w:rFonts w:cs="Arial"/>
        </w:rPr>
        <w:t>ne</w:t>
      </w:r>
      <w:r>
        <w:rPr>
          <w:rFonts w:cs="Arial"/>
        </w:rPr>
        <w:t>, (d) lider sayısın</w:t>
      </w:r>
      <w:r w:rsidR="00AB6ACC">
        <w:rPr>
          <w:rFonts w:cs="Arial"/>
        </w:rPr>
        <w:t>a</w:t>
      </w:r>
      <w:r>
        <w:rPr>
          <w:rFonts w:cs="Arial"/>
        </w:rPr>
        <w:t>, (e) Karşılama Programı’nın iyileştirilmesi ve (f) velilerin konaklama</w:t>
      </w:r>
      <w:r w:rsidR="00080AC2">
        <w:rPr>
          <w:rFonts w:cs="Arial"/>
        </w:rPr>
        <w:t>s</w:t>
      </w:r>
      <w:r w:rsidR="00AB6ACC">
        <w:rPr>
          <w:rFonts w:cs="Arial"/>
        </w:rPr>
        <w:t>ına yönelik çeşitli öneriler</w:t>
      </w:r>
      <w:r>
        <w:rPr>
          <w:rFonts w:cs="Arial"/>
        </w:rPr>
        <w:t xml:space="preserve"> getirmiştir.</w:t>
      </w:r>
    </w:p>
    <w:p w14:paraId="2DF425C4" w14:textId="478AA28E" w:rsidR="00512D13" w:rsidRPr="00512D13" w:rsidRDefault="00AB6ACC" w:rsidP="00512D13">
      <w:pPr>
        <w:pStyle w:val="ListParagraph"/>
        <w:numPr>
          <w:ilvl w:val="0"/>
          <w:numId w:val="41"/>
        </w:numPr>
        <w:spacing w:after="0" w:line="360" w:lineRule="auto"/>
        <w:jc w:val="both"/>
        <w:rPr>
          <w:rFonts w:cs="Arial"/>
        </w:rPr>
      </w:pPr>
      <w:r>
        <w:rPr>
          <w:rFonts w:cs="Arial"/>
        </w:rPr>
        <w:t>Katılımcıların nerdeyse tamamı (%98.1) projede tekrardan görev almak istediğini belirtmiştir.</w:t>
      </w:r>
      <w:r w:rsidR="00512D13">
        <w:rPr>
          <w:rFonts w:cs="Arial"/>
        </w:rPr>
        <w:t xml:space="preserve"> </w:t>
      </w:r>
    </w:p>
    <w:p w14:paraId="7681D054" w14:textId="27291DA5" w:rsidR="004E3F90" w:rsidRPr="004E3F90" w:rsidRDefault="00035878" w:rsidP="004E3F90">
      <w:pPr>
        <w:spacing w:after="0" w:line="360" w:lineRule="auto"/>
        <w:jc w:val="both"/>
        <w:rPr>
          <w:rFonts w:ascii="Calibri" w:hAnsi="Calibri" w:cs="Arial"/>
        </w:rPr>
      </w:pPr>
      <w:r>
        <w:rPr>
          <w:rFonts w:ascii="Calibri" w:hAnsi="Calibri" w:cs="Arial"/>
        </w:rPr>
        <w:t>O</w:t>
      </w:r>
      <w:r w:rsidR="004E3F90" w:rsidRPr="004E3F90">
        <w:rPr>
          <w:rFonts w:ascii="Calibri" w:hAnsi="Calibri" w:cs="Arial"/>
        </w:rPr>
        <w:t xml:space="preserve">ryantasyon liderlerinin görüş ve önerileri, </w:t>
      </w:r>
      <w:r>
        <w:rPr>
          <w:rFonts w:ascii="Calibri" w:hAnsi="Calibri" w:cs="Arial"/>
        </w:rPr>
        <w:t xml:space="preserve">ÖGPDM’nin ve </w:t>
      </w:r>
      <w:r w:rsidR="004E3F90" w:rsidRPr="004E3F90">
        <w:rPr>
          <w:rFonts w:ascii="Calibri" w:hAnsi="Calibri" w:cs="Arial"/>
        </w:rPr>
        <w:t xml:space="preserve">ilgili </w:t>
      </w:r>
      <w:r>
        <w:rPr>
          <w:rFonts w:ascii="Calibri" w:hAnsi="Calibri" w:cs="Arial"/>
        </w:rPr>
        <w:t xml:space="preserve">idari </w:t>
      </w:r>
      <w:r w:rsidR="004E3F90" w:rsidRPr="004E3F90">
        <w:rPr>
          <w:rFonts w:ascii="Calibri" w:hAnsi="Calibri" w:cs="Arial"/>
        </w:rPr>
        <w:t>birimlerin gözlem ve görüşleri dikkate alınarak 201</w:t>
      </w:r>
      <w:r>
        <w:rPr>
          <w:rFonts w:ascii="Calibri" w:hAnsi="Calibri" w:cs="Arial"/>
        </w:rPr>
        <w:t>6-2017</w:t>
      </w:r>
      <w:r w:rsidR="004E3F90" w:rsidRPr="004E3F90">
        <w:rPr>
          <w:rFonts w:ascii="Calibri" w:hAnsi="Calibri" w:cs="Arial"/>
        </w:rPr>
        <w:t xml:space="preserve"> OLP’nin programlanması planlanmaktadır.</w:t>
      </w:r>
    </w:p>
    <w:p w14:paraId="64C2BB8D" w14:textId="5BEC2337" w:rsidR="0050276F" w:rsidRDefault="00496D6A" w:rsidP="00496D6A">
      <w:pPr>
        <w:tabs>
          <w:tab w:val="left" w:pos="5023"/>
        </w:tabs>
        <w:rPr>
          <w:rFonts w:ascii="Arial" w:hAnsi="Arial" w:cs="Arial"/>
        </w:rPr>
      </w:pPr>
      <w:r>
        <w:rPr>
          <w:rFonts w:ascii="Arial" w:hAnsi="Arial" w:cs="Arial"/>
        </w:rPr>
        <w:tab/>
      </w:r>
    </w:p>
    <w:p w14:paraId="1DA20231" w14:textId="77777777" w:rsidR="0050276F" w:rsidRDefault="0050276F" w:rsidP="0050276F">
      <w:pPr>
        <w:rPr>
          <w:rFonts w:ascii="Arial" w:hAnsi="Arial" w:cs="Arial"/>
        </w:rPr>
      </w:pPr>
    </w:p>
    <w:p w14:paraId="6B3ACFD7" w14:textId="77777777" w:rsidR="0050276F" w:rsidRDefault="0050276F" w:rsidP="0050276F">
      <w:pPr>
        <w:rPr>
          <w:rFonts w:ascii="Arial" w:hAnsi="Arial" w:cs="Arial"/>
        </w:rPr>
      </w:pPr>
    </w:p>
    <w:p w14:paraId="4A44543B" w14:textId="77777777" w:rsidR="0050276F" w:rsidRDefault="0050276F" w:rsidP="0050276F">
      <w:pPr>
        <w:rPr>
          <w:rFonts w:ascii="Arial" w:hAnsi="Arial" w:cs="Arial"/>
        </w:rPr>
      </w:pPr>
    </w:p>
    <w:p w14:paraId="3A602F47" w14:textId="77777777" w:rsidR="0050276F" w:rsidRDefault="0050276F" w:rsidP="0050276F">
      <w:pPr>
        <w:rPr>
          <w:rFonts w:ascii="Arial" w:hAnsi="Arial" w:cs="Arial"/>
        </w:rPr>
      </w:pPr>
    </w:p>
    <w:p w14:paraId="385F1C60" w14:textId="77777777" w:rsidR="0050276F" w:rsidRDefault="0050276F" w:rsidP="0050276F">
      <w:pPr>
        <w:rPr>
          <w:rFonts w:ascii="Arial" w:hAnsi="Arial" w:cs="Arial"/>
        </w:rPr>
      </w:pPr>
    </w:p>
    <w:p w14:paraId="33D0657E" w14:textId="77777777" w:rsidR="0050276F" w:rsidRDefault="0050276F" w:rsidP="0050276F">
      <w:pPr>
        <w:rPr>
          <w:rFonts w:ascii="Arial" w:hAnsi="Arial" w:cs="Arial"/>
        </w:rPr>
      </w:pPr>
    </w:p>
    <w:p w14:paraId="60D21C37" w14:textId="77777777" w:rsidR="0050276F" w:rsidRDefault="0050276F" w:rsidP="0050276F">
      <w:pPr>
        <w:rPr>
          <w:rFonts w:ascii="Arial" w:hAnsi="Arial" w:cs="Arial"/>
        </w:rPr>
      </w:pPr>
    </w:p>
    <w:sectPr w:rsidR="0050276F" w:rsidSect="00D9208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hapStyle="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B733B" w14:textId="77777777" w:rsidR="000B56B9" w:rsidRDefault="000B56B9" w:rsidP="00E27084">
      <w:pPr>
        <w:spacing w:after="0" w:line="240" w:lineRule="auto"/>
      </w:pPr>
      <w:r>
        <w:separator/>
      </w:r>
    </w:p>
  </w:endnote>
  <w:endnote w:type="continuationSeparator" w:id="0">
    <w:p w14:paraId="7CB85A5F" w14:textId="77777777" w:rsidR="000B56B9" w:rsidRDefault="000B56B9" w:rsidP="00E27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D2A59" w14:textId="77777777" w:rsidR="00123212" w:rsidRDefault="001232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4199"/>
      <w:docPartObj>
        <w:docPartGallery w:val="Page Numbers (Bottom of Page)"/>
        <w:docPartUnique/>
      </w:docPartObj>
    </w:sdtPr>
    <w:sdtEndPr>
      <w:rPr>
        <w:noProof/>
      </w:rPr>
    </w:sdtEndPr>
    <w:sdtContent>
      <w:p w14:paraId="37576FF7" w14:textId="4C470734" w:rsidR="00123212" w:rsidRDefault="00123212" w:rsidP="00496D6A">
        <w:pPr>
          <w:pStyle w:val="Footer"/>
          <w:tabs>
            <w:tab w:val="left" w:pos="2930"/>
          </w:tabs>
        </w:pPr>
        <w:r>
          <w:tab/>
        </w:r>
        <w:r>
          <w:tab/>
        </w:r>
        <w:r>
          <w:fldChar w:fldCharType="begin"/>
        </w:r>
        <w:r>
          <w:instrText xml:space="preserve"> PAGE   \* MERGEFORMAT </w:instrText>
        </w:r>
        <w:r>
          <w:fldChar w:fldCharType="separate"/>
        </w:r>
        <w:r w:rsidR="007C68FF">
          <w:rPr>
            <w:noProof/>
          </w:rPr>
          <w:t>7</w:t>
        </w:r>
        <w:r>
          <w:rPr>
            <w:noProof/>
          </w:rPr>
          <w:fldChar w:fldCharType="end"/>
        </w:r>
      </w:p>
    </w:sdtContent>
  </w:sdt>
  <w:p w14:paraId="41C3D89F" w14:textId="77777777" w:rsidR="00123212" w:rsidRDefault="001232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972AD" w14:textId="77777777" w:rsidR="00123212" w:rsidRDefault="00123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27865" w14:textId="77777777" w:rsidR="000B56B9" w:rsidRDefault="000B56B9" w:rsidP="00E27084">
      <w:pPr>
        <w:spacing w:after="0" w:line="240" w:lineRule="auto"/>
      </w:pPr>
      <w:r>
        <w:separator/>
      </w:r>
    </w:p>
  </w:footnote>
  <w:footnote w:type="continuationSeparator" w:id="0">
    <w:p w14:paraId="1B742ADE" w14:textId="77777777" w:rsidR="000B56B9" w:rsidRDefault="000B56B9" w:rsidP="00E27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EE4FE" w14:textId="77777777" w:rsidR="00123212" w:rsidRDefault="001232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0FA4C" w14:textId="77777777" w:rsidR="00123212" w:rsidRDefault="001232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DF3A" w14:textId="77777777" w:rsidR="00123212" w:rsidRDefault="00123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57CF6"/>
    <w:multiLevelType w:val="hybridMultilevel"/>
    <w:tmpl w:val="5A641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C3399F"/>
    <w:multiLevelType w:val="hybridMultilevel"/>
    <w:tmpl w:val="A30A67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2A36FB"/>
    <w:multiLevelType w:val="hybridMultilevel"/>
    <w:tmpl w:val="FD5C5C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837E9D"/>
    <w:multiLevelType w:val="hybridMultilevel"/>
    <w:tmpl w:val="3954DA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471430"/>
    <w:multiLevelType w:val="hybridMultilevel"/>
    <w:tmpl w:val="ECB69F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074BCB"/>
    <w:multiLevelType w:val="hybridMultilevel"/>
    <w:tmpl w:val="A3AED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B1B06AC"/>
    <w:multiLevelType w:val="hybridMultilevel"/>
    <w:tmpl w:val="B15240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5141ECB"/>
    <w:multiLevelType w:val="hybridMultilevel"/>
    <w:tmpl w:val="F6165F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6413985"/>
    <w:multiLevelType w:val="hybridMultilevel"/>
    <w:tmpl w:val="E6DAC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B74BF8"/>
    <w:multiLevelType w:val="hybridMultilevel"/>
    <w:tmpl w:val="680E4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0600B21"/>
    <w:multiLevelType w:val="hybridMultilevel"/>
    <w:tmpl w:val="B49088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6D6DEA"/>
    <w:multiLevelType w:val="hybridMultilevel"/>
    <w:tmpl w:val="C2C6C6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9525F6"/>
    <w:multiLevelType w:val="hybridMultilevel"/>
    <w:tmpl w:val="297A83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76B51F1"/>
    <w:multiLevelType w:val="hybridMultilevel"/>
    <w:tmpl w:val="ECB69F06"/>
    <w:lvl w:ilvl="0" w:tplc="041F000F">
      <w:start w:val="1"/>
      <w:numFmt w:val="decimal"/>
      <w:lvlText w:val="%1."/>
      <w:lvlJc w:val="left"/>
      <w:pPr>
        <w:ind w:left="785"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829307D"/>
    <w:multiLevelType w:val="hybridMultilevel"/>
    <w:tmpl w:val="3FA031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8C808AF"/>
    <w:multiLevelType w:val="hybridMultilevel"/>
    <w:tmpl w:val="863AF6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99376FC"/>
    <w:multiLevelType w:val="hybridMultilevel"/>
    <w:tmpl w:val="D96221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AF76059"/>
    <w:multiLevelType w:val="hybridMultilevel"/>
    <w:tmpl w:val="92A8B792"/>
    <w:lvl w:ilvl="0" w:tplc="9AB49A0E">
      <w:start w:val="3"/>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BB417BD"/>
    <w:multiLevelType w:val="hybridMultilevel"/>
    <w:tmpl w:val="8D9281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24D34F8"/>
    <w:multiLevelType w:val="hybridMultilevel"/>
    <w:tmpl w:val="23D4DC76"/>
    <w:lvl w:ilvl="0" w:tplc="5FC8ED2A">
      <w:start w:val="4"/>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43DD2DEF"/>
    <w:multiLevelType w:val="hybridMultilevel"/>
    <w:tmpl w:val="D17072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41068C4"/>
    <w:multiLevelType w:val="hybridMultilevel"/>
    <w:tmpl w:val="2C2C1B1C"/>
    <w:lvl w:ilvl="0" w:tplc="041F000F">
      <w:start w:val="4"/>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46BD0CE8"/>
    <w:multiLevelType w:val="hybridMultilevel"/>
    <w:tmpl w:val="BF34D6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74D1CF7"/>
    <w:multiLevelType w:val="hybridMultilevel"/>
    <w:tmpl w:val="C2F4A8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A945B4B"/>
    <w:multiLevelType w:val="hybridMultilevel"/>
    <w:tmpl w:val="1488E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D364876"/>
    <w:multiLevelType w:val="hybridMultilevel"/>
    <w:tmpl w:val="2E12F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36C0E46"/>
    <w:multiLevelType w:val="hybridMultilevel"/>
    <w:tmpl w:val="5FF6BC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3CA2AF5"/>
    <w:multiLevelType w:val="hybridMultilevel"/>
    <w:tmpl w:val="89F2AF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50C7BAA"/>
    <w:multiLevelType w:val="hybridMultilevel"/>
    <w:tmpl w:val="D62041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71641FA"/>
    <w:multiLevelType w:val="hybridMultilevel"/>
    <w:tmpl w:val="90FA64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507813"/>
    <w:multiLevelType w:val="hybridMultilevel"/>
    <w:tmpl w:val="4C62D1FA"/>
    <w:lvl w:ilvl="0" w:tplc="1034E242">
      <w:start w:val="1"/>
      <w:numFmt w:val="bullet"/>
      <w:lvlText w:val=""/>
      <w:lvlJc w:val="left"/>
      <w:pPr>
        <w:ind w:left="720" w:hanging="360"/>
      </w:pPr>
      <w:rPr>
        <w:rFonts w:ascii="Symbol" w:hAnsi="Symbol"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FEF185B"/>
    <w:multiLevelType w:val="hybridMultilevel"/>
    <w:tmpl w:val="329E60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0B24C8B"/>
    <w:multiLevelType w:val="hybridMultilevel"/>
    <w:tmpl w:val="ECB69F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66B706B"/>
    <w:multiLevelType w:val="hybridMultilevel"/>
    <w:tmpl w:val="EB386E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96E7C7C"/>
    <w:multiLevelType w:val="hybridMultilevel"/>
    <w:tmpl w:val="FA482524"/>
    <w:lvl w:ilvl="0" w:tplc="38880EB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15:restartNumberingAfterBreak="0">
    <w:nsid w:val="6A22709B"/>
    <w:multiLevelType w:val="hybridMultilevel"/>
    <w:tmpl w:val="ECB69F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F531997"/>
    <w:multiLevelType w:val="hybridMultilevel"/>
    <w:tmpl w:val="CDB8A71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7" w15:restartNumberingAfterBreak="0">
    <w:nsid w:val="73BC4251"/>
    <w:multiLevelType w:val="multilevel"/>
    <w:tmpl w:val="E04C73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E31F05"/>
    <w:multiLevelType w:val="hybridMultilevel"/>
    <w:tmpl w:val="6CE63E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6C960B3"/>
    <w:multiLevelType w:val="hybridMultilevel"/>
    <w:tmpl w:val="DFA8B9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7E735FD"/>
    <w:multiLevelType w:val="hybridMultilevel"/>
    <w:tmpl w:val="E52ECCF8"/>
    <w:lvl w:ilvl="0" w:tplc="041F0001">
      <w:start w:val="1"/>
      <w:numFmt w:val="bullet"/>
      <w:lvlText w:val=""/>
      <w:lvlJc w:val="left"/>
      <w:pPr>
        <w:ind w:left="1335" w:hanging="360"/>
      </w:pPr>
      <w:rPr>
        <w:rFonts w:ascii="Symbol" w:hAnsi="Symbol" w:hint="default"/>
      </w:rPr>
    </w:lvl>
    <w:lvl w:ilvl="1" w:tplc="041F0003" w:tentative="1">
      <w:start w:val="1"/>
      <w:numFmt w:val="bullet"/>
      <w:lvlText w:val="o"/>
      <w:lvlJc w:val="left"/>
      <w:pPr>
        <w:ind w:left="2055" w:hanging="360"/>
      </w:pPr>
      <w:rPr>
        <w:rFonts w:ascii="Courier New" w:hAnsi="Courier New" w:cs="Courier New" w:hint="default"/>
      </w:rPr>
    </w:lvl>
    <w:lvl w:ilvl="2" w:tplc="041F0005" w:tentative="1">
      <w:start w:val="1"/>
      <w:numFmt w:val="bullet"/>
      <w:lvlText w:val=""/>
      <w:lvlJc w:val="left"/>
      <w:pPr>
        <w:ind w:left="2775" w:hanging="360"/>
      </w:pPr>
      <w:rPr>
        <w:rFonts w:ascii="Wingdings" w:hAnsi="Wingdings" w:hint="default"/>
      </w:rPr>
    </w:lvl>
    <w:lvl w:ilvl="3" w:tplc="041F0001" w:tentative="1">
      <w:start w:val="1"/>
      <w:numFmt w:val="bullet"/>
      <w:lvlText w:val=""/>
      <w:lvlJc w:val="left"/>
      <w:pPr>
        <w:ind w:left="3495" w:hanging="360"/>
      </w:pPr>
      <w:rPr>
        <w:rFonts w:ascii="Symbol" w:hAnsi="Symbol" w:hint="default"/>
      </w:rPr>
    </w:lvl>
    <w:lvl w:ilvl="4" w:tplc="041F0003" w:tentative="1">
      <w:start w:val="1"/>
      <w:numFmt w:val="bullet"/>
      <w:lvlText w:val="o"/>
      <w:lvlJc w:val="left"/>
      <w:pPr>
        <w:ind w:left="4215" w:hanging="360"/>
      </w:pPr>
      <w:rPr>
        <w:rFonts w:ascii="Courier New" w:hAnsi="Courier New" w:cs="Courier New" w:hint="default"/>
      </w:rPr>
    </w:lvl>
    <w:lvl w:ilvl="5" w:tplc="041F0005" w:tentative="1">
      <w:start w:val="1"/>
      <w:numFmt w:val="bullet"/>
      <w:lvlText w:val=""/>
      <w:lvlJc w:val="left"/>
      <w:pPr>
        <w:ind w:left="4935" w:hanging="360"/>
      </w:pPr>
      <w:rPr>
        <w:rFonts w:ascii="Wingdings" w:hAnsi="Wingdings" w:hint="default"/>
      </w:rPr>
    </w:lvl>
    <w:lvl w:ilvl="6" w:tplc="041F0001" w:tentative="1">
      <w:start w:val="1"/>
      <w:numFmt w:val="bullet"/>
      <w:lvlText w:val=""/>
      <w:lvlJc w:val="left"/>
      <w:pPr>
        <w:ind w:left="5655" w:hanging="360"/>
      </w:pPr>
      <w:rPr>
        <w:rFonts w:ascii="Symbol" w:hAnsi="Symbol" w:hint="default"/>
      </w:rPr>
    </w:lvl>
    <w:lvl w:ilvl="7" w:tplc="041F0003" w:tentative="1">
      <w:start w:val="1"/>
      <w:numFmt w:val="bullet"/>
      <w:lvlText w:val="o"/>
      <w:lvlJc w:val="left"/>
      <w:pPr>
        <w:ind w:left="6375" w:hanging="360"/>
      </w:pPr>
      <w:rPr>
        <w:rFonts w:ascii="Courier New" w:hAnsi="Courier New" w:cs="Courier New" w:hint="default"/>
      </w:rPr>
    </w:lvl>
    <w:lvl w:ilvl="8" w:tplc="041F0005" w:tentative="1">
      <w:start w:val="1"/>
      <w:numFmt w:val="bullet"/>
      <w:lvlText w:val=""/>
      <w:lvlJc w:val="left"/>
      <w:pPr>
        <w:ind w:left="7095" w:hanging="360"/>
      </w:pPr>
      <w:rPr>
        <w:rFonts w:ascii="Wingdings" w:hAnsi="Wingdings" w:hint="default"/>
      </w:rPr>
    </w:lvl>
  </w:abstractNum>
  <w:num w:numId="1">
    <w:abstractNumId w:val="18"/>
  </w:num>
  <w:num w:numId="2">
    <w:abstractNumId w:val="4"/>
  </w:num>
  <w:num w:numId="3">
    <w:abstractNumId w:val="17"/>
  </w:num>
  <w:num w:numId="4">
    <w:abstractNumId w:val="25"/>
  </w:num>
  <w:num w:numId="5">
    <w:abstractNumId w:val="3"/>
  </w:num>
  <w:num w:numId="6">
    <w:abstractNumId w:val="20"/>
  </w:num>
  <w:num w:numId="7">
    <w:abstractNumId w:val="0"/>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3"/>
  </w:num>
  <w:num w:numId="11">
    <w:abstractNumId w:val="22"/>
  </w:num>
  <w:num w:numId="12">
    <w:abstractNumId w:val="35"/>
  </w:num>
  <w:num w:numId="13">
    <w:abstractNumId w:val="14"/>
  </w:num>
  <w:num w:numId="14">
    <w:abstractNumId w:val="15"/>
  </w:num>
  <w:num w:numId="15">
    <w:abstractNumId w:val="38"/>
  </w:num>
  <w:num w:numId="16">
    <w:abstractNumId w:val="31"/>
  </w:num>
  <w:num w:numId="17">
    <w:abstractNumId w:val="26"/>
  </w:num>
  <w:num w:numId="18">
    <w:abstractNumId w:val="33"/>
  </w:num>
  <w:num w:numId="19">
    <w:abstractNumId w:val="36"/>
  </w:num>
  <w:num w:numId="20">
    <w:abstractNumId w:val="28"/>
  </w:num>
  <w:num w:numId="21">
    <w:abstractNumId w:val="6"/>
  </w:num>
  <w:num w:numId="22">
    <w:abstractNumId w:val="40"/>
  </w:num>
  <w:num w:numId="23">
    <w:abstractNumId w:val="29"/>
  </w:num>
  <w:num w:numId="24">
    <w:abstractNumId w:val="21"/>
  </w:num>
  <w:num w:numId="25">
    <w:abstractNumId w:val="7"/>
  </w:num>
  <w:num w:numId="26">
    <w:abstractNumId w:val="19"/>
  </w:num>
  <w:num w:numId="27">
    <w:abstractNumId w:val="39"/>
  </w:num>
  <w:num w:numId="28">
    <w:abstractNumId w:val="11"/>
  </w:num>
  <w:num w:numId="29">
    <w:abstractNumId w:val="37"/>
  </w:num>
  <w:num w:numId="30">
    <w:abstractNumId w:val="1"/>
  </w:num>
  <w:num w:numId="31">
    <w:abstractNumId w:val="9"/>
  </w:num>
  <w:num w:numId="32">
    <w:abstractNumId w:val="12"/>
  </w:num>
  <w:num w:numId="33">
    <w:abstractNumId w:val="8"/>
  </w:num>
  <w:num w:numId="34">
    <w:abstractNumId w:val="27"/>
  </w:num>
  <w:num w:numId="35">
    <w:abstractNumId w:val="16"/>
  </w:num>
  <w:num w:numId="36">
    <w:abstractNumId w:val="24"/>
  </w:num>
  <w:num w:numId="37">
    <w:abstractNumId w:val="30"/>
  </w:num>
  <w:num w:numId="38">
    <w:abstractNumId w:val="23"/>
  </w:num>
  <w:num w:numId="39">
    <w:abstractNumId w:val="5"/>
  </w:num>
  <w:num w:numId="40">
    <w:abstractNumId w:val="10"/>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17"/>
    <w:rsid w:val="0000386D"/>
    <w:rsid w:val="00006D26"/>
    <w:rsid w:val="00011D59"/>
    <w:rsid w:val="00014413"/>
    <w:rsid w:val="00016E26"/>
    <w:rsid w:val="00022CAD"/>
    <w:rsid w:val="00022DE6"/>
    <w:rsid w:val="00024391"/>
    <w:rsid w:val="0002522D"/>
    <w:rsid w:val="00027303"/>
    <w:rsid w:val="000316EB"/>
    <w:rsid w:val="00033739"/>
    <w:rsid w:val="000340EE"/>
    <w:rsid w:val="00035705"/>
    <w:rsid w:val="00035878"/>
    <w:rsid w:val="00036436"/>
    <w:rsid w:val="000372F6"/>
    <w:rsid w:val="000408B6"/>
    <w:rsid w:val="00042641"/>
    <w:rsid w:val="00044AD8"/>
    <w:rsid w:val="00046EB3"/>
    <w:rsid w:val="00047976"/>
    <w:rsid w:val="00050ABD"/>
    <w:rsid w:val="000528AF"/>
    <w:rsid w:val="00052EF0"/>
    <w:rsid w:val="00055C7C"/>
    <w:rsid w:val="00055CE8"/>
    <w:rsid w:val="00055FCC"/>
    <w:rsid w:val="00056968"/>
    <w:rsid w:val="00060C39"/>
    <w:rsid w:val="00060C40"/>
    <w:rsid w:val="00060FDD"/>
    <w:rsid w:val="00061CAD"/>
    <w:rsid w:val="000703EE"/>
    <w:rsid w:val="00070C95"/>
    <w:rsid w:val="00070DDB"/>
    <w:rsid w:val="00070ED8"/>
    <w:rsid w:val="000723D3"/>
    <w:rsid w:val="00073D04"/>
    <w:rsid w:val="00075DFD"/>
    <w:rsid w:val="00076915"/>
    <w:rsid w:val="00077425"/>
    <w:rsid w:val="00080AC2"/>
    <w:rsid w:val="00080C19"/>
    <w:rsid w:val="00081227"/>
    <w:rsid w:val="00082E5E"/>
    <w:rsid w:val="000832A0"/>
    <w:rsid w:val="000855FE"/>
    <w:rsid w:val="00086986"/>
    <w:rsid w:val="00090E2B"/>
    <w:rsid w:val="00091011"/>
    <w:rsid w:val="00091476"/>
    <w:rsid w:val="000934A2"/>
    <w:rsid w:val="000947DC"/>
    <w:rsid w:val="00095269"/>
    <w:rsid w:val="000A0AA6"/>
    <w:rsid w:val="000A0EE3"/>
    <w:rsid w:val="000A1593"/>
    <w:rsid w:val="000A3527"/>
    <w:rsid w:val="000A3FC3"/>
    <w:rsid w:val="000A725C"/>
    <w:rsid w:val="000B1AB5"/>
    <w:rsid w:val="000B56B9"/>
    <w:rsid w:val="000B6C00"/>
    <w:rsid w:val="000C2688"/>
    <w:rsid w:val="000C3AE8"/>
    <w:rsid w:val="000C764A"/>
    <w:rsid w:val="000D1F3C"/>
    <w:rsid w:val="000D2AAD"/>
    <w:rsid w:val="000D59C4"/>
    <w:rsid w:val="000D6BD9"/>
    <w:rsid w:val="000D7911"/>
    <w:rsid w:val="000E37D9"/>
    <w:rsid w:val="000F0F9E"/>
    <w:rsid w:val="0010296F"/>
    <w:rsid w:val="001030C4"/>
    <w:rsid w:val="0010441E"/>
    <w:rsid w:val="00104B89"/>
    <w:rsid w:val="00105B6D"/>
    <w:rsid w:val="00110857"/>
    <w:rsid w:val="001109E3"/>
    <w:rsid w:val="0011205A"/>
    <w:rsid w:val="001135B9"/>
    <w:rsid w:val="00113CF9"/>
    <w:rsid w:val="00117925"/>
    <w:rsid w:val="00117BF0"/>
    <w:rsid w:val="00117D6A"/>
    <w:rsid w:val="00117EDD"/>
    <w:rsid w:val="00123212"/>
    <w:rsid w:val="001245DA"/>
    <w:rsid w:val="00127AC1"/>
    <w:rsid w:val="0013201E"/>
    <w:rsid w:val="0013426B"/>
    <w:rsid w:val="00136ADB"/>
    <w:rsid w:val="001375B5"/>
    <w:rsid w:val="00137F62"/>
    <w:rsid w:val="00140A63"/>
    <w:rsid w:val="0014219E"/>
    <w:rsid w:val="0014433F"/>
    <w:rsid w:val="00145AF3"/>
    <w:rsid w:val="00147DFC"/>
    <w:rsid w:val="0015089E"/>
    <w:rsid w:val="0015133F"/>
    <w:rsid w:val="00154CEE"/>
    <w:rsid w:val="00154E15"/>
    <w:rsid w:val="00165B10"/>
    <w:rsid w:val="00171173"/>
    <w:rsid w:val="00171F04"/>
    <w:rsid w:val="0017282E"/>
    <w:rsid w:val="001742EF"/>
    <w:rsid w:val="00175296"/>
    <w:rsid w:val="00175661"/>
    <w:rsid w:val="00176366"/>
    <w:rsid w:val="00176977"/>
    <w:rsid w:val="00176ABF"/>
    <w:rsid w:val="0018377E"/>
    <w:rsid w:val="0018419B"/>
    <w:rsid w:val="001859C8"/>
    <w:rsid w:val="00187435"/>
    <w:rsid w:val="0019110E"/>
    <w:rsid w:val="00191DAF"/>
    <w:rsid w:val="00191EFE"/>
    <w:rsid w:val="001945AA"/>
    <w:rsid w:val="00194644"/>
    <w:rsid w:val="001964BD"/>
    <w:rsid w:val="001A00BF"/>
    <w:rsid w:val="001A20F1"/>
    <w:rsid w:val="001A2638"/>
    <w:rsid w:val="001A5371"/>
    <w:rsid w:val="001A5D85"/>
    <w:rsid w:val="001B111C"/>
    <w:rsid w:val="001B339C"/>
    <w:rsid w:val="001B3771"/>
    <w:rsid w:val="001B407E"/>
    <w:rsid w:val="001B5CEA"/>
    <w:rsid w:val="001C10DF"/>
    <w:rsid w:val="001C2962"/>
    <w:rsid w:val="001C4E4A"/>
    <w:rsid w:val="001C501E"/>
    <w:rsid w:val="001C5204"/>
    <w:rsid w:val="001C5596"/>
    <w:rsid w:val="001C6569"/>
    <w:rsid w:val="001C77F1"/>
    <w:rsid w:val="001D414A"/>
    <w:rsid w:val="001D5E0E"/>
    <w:rsid w:val="001D771E"/>
    <w:rsid w:val="001D7EA8"/>
    <w:rsid w:val="001E13AB"/>
    <w:rsid w:val="001E38CB"/>
    <w:rsid w:val="001E3E11"/>
    <w:rsid w:val="001E3F9B"/>
    <w:rsid w:val="001E7982"/>
    <w:rsid w:val="001F0966"/>
    <w:rsid w:val="001F1880"/>
    <w:rsid w:val="001F1C3E"/>
    <w:rsid w:val="001F2493"/>
    <w:rsid w:val="001F26D0"/>
    <w:rsid w:val="001F30C0"/>
    <w:rsid w:val="001F31C5"/>
    <w:rsid w:val="001F4921"/>
    <w:rsid w:val="00201F98"/>
    <w:rsid w:val="00203446"/>
    <w:rsid w:val="00206596"/>
    <w:rsid w:val="002066E6"/>
    <w:rsid w:val="00210B9D"/>
    <w:rsid w:val="00210EE0"/>
    <w:rsid w:val="00211F5A"/>
    <w:rsid w:val="00213C7B"/>
    <w:rsid w:val="0021456D"/>
    <w:rsid w:val="00214D73"/>
    <w:rsid w:val="00217ADD"/>
    <w:rsid w:val="00223010"/>
    <w:rsid w:val="002236AD"/>
    <w:rsid w:val="00223F1B"/>
    <w:rsid w:val="002265C7"/>
    <w:rsid w:val="002270BC"/>
    <w:rsid w:val="002338F4"/>
    <w:rsid w:val="00236138"/>
    <w:rsid w:val="00236F11"/>
    <w:rsid w:val="002373FA"/>
    <w:rsid w:val="00243AE1"/>
    <w:rsid w:val="00245A52"/>
    <w:rsid w:val="00246696"/>
    <w:rsid w:val="00247292"/>
    <w:rsid w:val="00247B0B"/>
    <w:rsid w:val="00252E44"/>
    <w:rsid w:val="00255995"/>
    <w:rsid w:val="002565F0"/>
    <w:rsid w:val="002568E8"/>
    <w:rsid w:val="00256B44"/>
    <w:rsid w:val="00257CFC"/>
    <w:rsid w:val="002614FD"/>
    <w:rsid w:val="00262FE9"/>
    <w:rsid w:val="0026336B"/>
    <w:rsid w:val="00264084"/>
    <w:rsid w:val="002647DD"/>
    <w:rsid w:val="00264DC5"/>
    <w:rsid w:val="0026587E"/>
    <w:rsid w:val="00265BAA"/>
    <w:rsid w:val="002661B7"/>
    <w:rsid w:val="00266917"/>
    <w:rsid w:val="00273A28"/>
    <w:rsid w:val="002740B5"/>
    <w:rsid w:val="0027413E"/>
    <w:rsid w:val="00276DDC"/>
    <w:rsid w:val="00277C8D"/>
    <w:rsid w:val="002807AF"/>
    <w:rsid w:val="00283E2F"/>
    <w:rsid w:val="00285F4F"/>
    <w:rsid w:val="00286504"/>
    <w:rsid w:val="002868D3"/>
    <w:rsid w:val="00286E24"/>
    <w:rsid w:val="0029136E"/>
    <w:rsid w:val="002917DF"/>
    <w:rsid w:val="00293811"/>
    <w:rsid w:val="00294020"/>
    <w:rsid w:val="002940CA"/>
    <w:rsid w:val="00296B6B"/>
    <w:rsid w:val="0029708C"/>
    <w:rsid w:val="002A0899"/>
    <w:rsid w:val="002A6369"/>
    <w:rsid w:val="002A69AC"/>
    <w:rsid w:val="002A69BD"/>
    <w:rsid w:val="002B1B99"/>
    <w:rsid w:val="002B21FD"/>
    <w:rsid w:val="002B35DE"/>
    <w:rsid w:val="002B4C4D"/>
    <w:rsid w:val="002B6EFD"/>
    <w:rsid w:val="002C6689"/>
    <w:rsid w:val="002D1042"/>
    <w:rsid w:val="002D14E2"/>
    <w:rsid w:val="002D2470"/>
    <w:rsid w:val="002D3ACB"/>
    <w:rsid w:val="002D5E72"/>
    <w:rsid w:val="002D687D"/>
    <w:rsid w:val="002D7E24"/>
    <w:rsid w:val="002E1DF8"/>
    <w:rsid w:val="002E2A86"/>
    <w:rsid w:val="002E57F6"/>
    <w:rsid w:val="002E5F4A"/>
    <w:rsid w:val="002F0DB5"/>
    <w:rsid w:val="002F28E2"/>
    <w:rsid w:val="002F2C53"/>
    <w:rsid w:val="002F4243"/>
    <w:rsid w:val="002F46DD"/>
    <w:rsid w:val="002F50A7"/>
    <w:rsid w:val="002F63A4"/>
    <w:rsid w:val="003018A4"/>
    <w:rsid w:val="00301FAF"/>
    <w:rsid w:val="00305085"/>
    <w:rsid w:val="0031008F"/>
    <w:rsid w:val="00313171"/>
    <w:rsid w:val="003151D5"/>
    <w:rsid w:val="00315BA4"/>
    <w:rsid w:val="00323013"/>
    <w:rsid w:val="0032540C"/>
    <w:rsid w:val="0032554D"/>
    <w:rsid w:val="00327433"/>
    <w:rsid w:val="00327E46"/>
    <w:rsid w:val="003300F5"/>
    <w:rsid w:val="0034146A"/>
    <w:rsid w:val="00341A1B"/>
    <w:rsid w:val="0034210B"/>
    <w:rsid w:val="00343C5B"/>
    <w:rsid w:val="003461D1"/>
    <w:rsid w:val="00346E9B"/>
    <w:rsid w:val="00347957"/>
    <w:rsid w:val="00350350"/>
    <w:rsid w:val="00350F2F"/>
    <w:rsid w:val="003512A0"/>
    <w:rsid w:val="00355E11"/>
    <w:rsid w:val="00357E24"/>
    <w:rsid w:val="00363A69"/>
    <w:rsid w:val="00365509"/>
    <w:rsid w:val="003703D6"/>
    <w:rsid w:val="003737C8"/>
    <w:rsid w:val="0038035A"/>
    <w:rsid w:val="0038094C"/>
    <w:rsid w:val="003809E3"/>
    <w:rsid w:val="003832F6"/>
    <w:rsid w:val="00383D32"/>
    <w:rsid w:val="00384A42"/>
    <w:rsid w:val="00384FE2"/>
    <w:rsid w:val="003854CA"/>
    <w:rsid w:val="0038655E"/>
    <w:rsid w:val="00387E7C"/>
    <w:rsid w:val="00390A87"/>
    <w:rsid w:val="0039265C"/>
    <w:rsid w:val="00392884"/>
    <w:rsid w:val="00395DB4"/>
    <w:rsid w:val="003A2A7A"/>
    <w:rsid w:val="003A3D8B"/>
    <w:rsid w:val="003A47A9"/>
    <w:rsid w:val="003A51F2"/>
    <w:rsid w:val="003B0FD1"/>
    <w:rsid w:val="003B3D7F"/>
    <w:rsid w:val="003B3FA1"/>
    <w:rsid w:val="003B7F36"/>
    <w:rsid w:val="003C1E89"/>
    <w:rsid w:val="003C4DA3"/>
    <w:rsid w:val="003C6EEA"/>
    <w:rsid w:val="003D0569"/>
    <w:rsid w:val="003D2019"/>
    <w:rsid w:val="003D2D88"/>
    <w:rsid w:val="003D5536"/>
    <w:rsid w:val="003E080D"/>
    <w:rsid w:val="003E59B9"/>
    <w:rsid w:val="003E5DDD"/>
    <w:rsid w:val="003E63C7"/>
    <w:rsid w:val="003F0569"/>
    <w:rsid w:val="003F2742"/>
    <w:rsid w:val="003F434B"/>
    <w:rsid w:val="003F442D"/>
    <w:rsid w:val="003F4515"/>
    <w:rsid w:val="003F65F4"/>
    <w:rsid w:val="004061E2"/>
    <w:rsid w:val="00406526"/>
    <w:rsid w:val="00410F84"/>
    <w:rsid w:val="004110A2"/>
    <w:rsid w:val="00412A4F"/>
    <w:rsid w:val="004138DF"/>
    <w:rsid w:val="00415256"/>
    <w:rsid w:val="004162F2"/>
    <w:rsid w:val="00416962"/>
    <w:rsid w:val="00421F56"/>
    <w:rsid w:val="00424725"/>
    <w:rsid w:val="00426F22"/>
    <w:rsid w:val="00427916"/>
    <w:rsid w:val="00436378"/>
    <w:rsid w:val="0043750C"/>
    <w:rsid w:val="0044091B"/>
    <w:rsid w:val="00442677"/>
    <w:rsid w:val="00451731"/>
    <w:rsid w:val="0045221F"/>
    <w:rsid w:val="004542F7"/>
    <w:rsid w:val="00456B40"/>
    <w:rsid w:val="00457F11"/>
    <w:rsid w:val="00460529"/>
    <w:rsid w:val="0046408B"/>
    <w:rsid w:val="004648B1"/>
    <w:rsid w:val="00464B3F"/>
    <w:rsid w:val="00465481"/>
    <w:rsid w:val="00465B30"/>
    <w:rsid w:val="004723DF"/>
    <w:rsid w:val="00473DB2"/>
    <w:rsid w:val="00474743"/>
    <w:rsid w:val="00475514"/>
    <w:rsid w:val="004827CB"/>
    <w:rsid w:val="00482E33"/>
    <w:rsid w:val="00486766"/>
    <w:rsid w:val="00487466"/>
    <w:rsid w:val="004926F0"/>
    <w:rsid w:val="00492C23"/>
    <w:rsid w:val="004939F8"/>
    <w:rsid w:val="00493BD1"/>
    <w:rsid w:val="00494557"/>
    <w:rsid w:val="00494785"/>
    <w:rsid w:val="00496D6A"/>
    <w:rsid w:val="004A1F74"/>
    <w:rsid w:val="004A2A56"/>
    <w:rsid w:val="004A2E66"/>
    <w:rsid w:val="004A35AB"/>
    <w:rsid w:val="004A79E4"/>
    <w:rsid w:val="004B1014"/>
    <w:rsid w:val="004B2BFD"/>
    <w:rsid w:val="004B3550"/>
    <w:rsid w:val="004B67CC"/>
    <w:rsid w:val="004B7509"/>
    <w:rsid w:val="004C167B"/>
    <w:rsid w:val="004C3C4D"/>
    <w:rsid w:val="004C3FBF"/>
    <w:rsid w:val="004C545E"/>
    <w:rsid w:val="004D0E67"/>
    <w:rsid w:val="004D32BB"/>
    <w:rsid w:val="004D37E2"/>
    <w:rsid w:val="004D5E27"/>
    <w:rsid w:val="004D61F4"/>
    <w:rsid w:val="004D6C12"/>
    <w:rsid w:val="004E3F90"/>
    <w:rsid w:val="004E7289"/>
    <w:rsid w:val="004E7874"/>
    <w:rsid w:val="004E7B52"/>
    <w:rsid w:val="004F1BCB"/>
    <w:rsid w:val="004F2C13"/>
    <w:rsid w:val="004F5560"/>
    <w:rsid w:val="004F5643"/>
    <w:rsid w:val="00502126"/>
    <w:rsid w:val="005025CF"/>
    <w:rsid w:val="0050276F"/>
    <w:rsid w:val="00505B4F"/>
    <w:rsid w:val="005071CF"/>
    <w:rsid w:val="00511336"/>
    <w:rsid w:val="0051173B"/>
    <w:rsid w:val="00512238"/>
    <w:rsid w:val="00512D13"/>
    <w:rsid w:val="0051308A"/>
    <w:rsid w:val="0051339E"/>
    <w:rsid w:val="00514CBB"/>
    <w:rsid w:val="00520170"/>
    <w:rsid w:val="005205AF"/>
    <w:rsid w:val="00521C9B"/>
    <w:rsid w:val="00523573"/>
    <w:rsid w:val="00527DFA"/>
    <w:rsid w:val="00530965"/>
    <w:rsid w:val="005317FC"/>
    <w:rsid w:val="00532EB0"/>
    <w:rsid w:val="00533B73"/>
    <w:rsid w:val="00533F7B"/>
    <w:rsid w:val="005340DC"/>
    <w:rsid w:val="00535512"/>
    <w:rsid w:val="00541542"/>
    <w:rsid w:val="00541DA8"/>
    <w:rsid w:val="00541E6A"/>
    <w:rsid w:val="00542519"/>
    <w:rsid w:val="00543E62"/>
    <w:rsid w:val="00543EB7"/>
    <w:rsid w:val="005441E5"/>
    <w:rsid w:val="00544AA4"/>
    <w:rsid w:val="00545004"/>
    <w:rsid w:val="00546DA0"/>
    <w:rsid w:val="00547952"/>
    <w:rsid w:val="005528CB"/>
    <w:rsid w:val="00553292"/>
    <w:rsid w:val="005569F6"/>
    <w:rsid w:val="00560057"/>
    <w:rsid w:val="00561D70"/>
    <w:rsid w:val="00563310"/>
    <w:rsid w:val="005650D2"/>
    <w:rsid w:val="00571E02"/>
    <w:rsid w:val="00573862"/>
    <w:rsid w:val="005759A4"/>
    <w:rsid w:val="005811D0"/>
    <w:rsid w:val="005846F8"/>
    <w:rsid w:val="005852D2"/>
    <w:rsid w:val="00586768"/>
    <w:rsid w:val="0058679D"/>
    <w:rsid w:val="00595F12"/>
    <w:rsid w:val="005A33CF"/>
    <w:rsid w:val="005A3C4F"/>
    <w:rsid w:val="005A641A"/>
    <w:rsid w:val="005B035A"/>
    <w:rsid w:val="005B6B7B"/>
    <w:rsid w:val="005B7EAE"/>
    <w:rsid w:val="005C48DA"/>
    <w:rsid w:val="005D1358"/>
    <w:rsid w:val="005D13C1"/>
    <w:rsid w:val="005D5A24"/>
    <w:rsid w:val="005D6EB1"/>
    <w:rsid w:val="005D70CC"/>
    <w:rsid w:val="005D7A56"/>
    <w:rsid w:val="005E4DD1"/>
    <w:rsid w:val="005E574F"/>
    <w:rsid w:val="005E730B"/>
    <w:rsid w:val="005F0166"/>
    <w:rsid w:val="005F0DA1"/>
    <w:rsid w:val="005F164E"/>
    <w:rsid w:val="005F192E"/>
    <w:rsid w:val="005F7F0F"/>
    <w:rsid w:val="0060027C"/>
    <w:rsid w:val="00601EB1"/>
    <w:rsid w:val="00604261"/>
    <w:rsid w:val="00604B67"/>
    <w:rsid w:val="00604F40"/>
    <w:rsid w:val="006055B5"/>
    <w:rsid w:val="00610192"/>
    <w:rsid w:val="006139B2"/>
    <w:rsid w:val="00613E68"/>
    <w:rsid w:val="006174E8"/>
    <w:rsid w:val="00617DBF"/>
    <w:rsid w:val="00620463"/>
    <w:rsid w:val="00620886"/>
    <w:rsid w:val="006210AD"/>
    <w:rsid w:val="006215B3"/>
    <w:rsid w:val="00624234"/>
    <w:rsid w:val="00625715"/>
    <w:rsid w:val="00627B7B"/>
    <w:rsid w:val="00632F4E"/>
    <w:rsid w:val="00636A82"/>
    <w:rsid w:val="00637444"/>
    <w:rsid w:val="006374F3"/>
    <w:rsid w:val="00643F44"/>
    <w:rsid w:val="00644ED7"/>
    <w:rsid w:val="0065244A"/>
    <w:rsid w:val="006536DA"/>
    <w:rsid w:val="006543F6"/>
    <w:rsid w:val="00654C01"/>
    <w:rsid w:val="006568E2"/>
    <w:rsid w:val="006578D1"/>
    <w:rsid w:val="00665AC3"/>
    <w:rsid w:val="00666725"/>
    <w:rsid w:val="006667C1"/>
    <w:rsid w:val="006668B9"/>
    <w:rsid w:val="006668BE"/>
    <w:rsid w:val="00670B5B"/>
    <w:rsid w:val="00670F84"/>
    <w:rsid w:val="00673526"/>
    <w:rsid w:val="00674E6E"/>
    <w:rsid w:val="006808BA"/>
    <w:rsid w:val="00680E5F"/>
    <w:rsid w:val="00681140"/>
    <w:rsid w:val="00684649"/>
    <w:rsid w:val="00684D50"/>
    <w:rsid w:val="006855DF"/>
    <w:rsid w:val="00685A73"/>
    <w:rsid w:val="006906A9"/>
    <w:rsid w:val="006920DB"/>
    <w:rsid w:val="00694670"/>
    <w:rsid w:val="00697494"/>
    <w:rsid w:val="006977D9"/>
    <w:rsid w:val="006977DF"/>
    <w:rsid w:val="00697AA8"/>
    <w:rsid w:val="006A1C45"/>
    <w:rsid w:val="006A587E"/>
    <w:rsid w:val="006A6C0F"/>
    <w:rsid w:val="006B46CB"/>
    <w:rsid w:val="006B6059"/>
    <w:rsid w:val="006C4BF1"/>
    <w:rsid w:val="006C6C91"/>
    <w:rsid w:val="006D09EF"/>
    <w:rsid w:val="006D27E5"/>
    <w:rsid w:val="006D2BF6"/>
    <w:rsid w:val="006D38D4"/>
    <w:rsid w:val="006D5108"/>
    <w:rsid w:val="006D51EF"/>
    <w:rsid w:val="006D66EB"/>
    <w:rsid w:val="006D6C7F"/>
    <w:rsid w:val="006E0618"/>
    <w:rsid w:val="006E06AF"/>
    <w:rsid w:val="006E16D5"/>
    <w:rsid w:val="006E2C63"/>
    <w:rsid w:val="006E2EBF"/>
    <w:rsid w:val="006E3A76"/>
    <w:rsid w:val="006E4966"/>
    <w:rsid w:val="006F0873"/>
    <w:rsid w:val="006F4020"/>
    <w:rsid w:val="006F71F4"/>
    <w:rsid w:val="0070079D"/>
    <w:rsid w:val="007008EF"/>
    <w:rsid w:val="0070158D"/>
    <w:rsid w:val="00701BC3"/>
    <w:rsid w:val="007043BE"/>
    <w:rsid w:val="007046B9"/>
    <w:rsid w:val="0070592E"/>
    <w:rsid w:val="00706AFE"/>
    <w:rsid w:val="00711278"/>
    <w:rsid w:val="007119FF"/>
    <w:rsid w:val="0071352B"/>
    <w:rsid w:val="00713FDE"/>
    <w:rsid w:val="00714BF2"/>
    <w:rsid w:val="00715192"/>
    <w:rsid w:val="00715CF9"/>
    <w:rsid w:val="00717232"/>
    <w:rsid w:val="0071789B"/>
    <w:rsid w:val="007212F6"/>
    <w:rsid w:val="0072135B"/>
    <w:rsid w:val="007220D7"/>
    <w:rsid w:val="00722EFE"/>
    <w:rsid w:val="00734A1C"/>
    <w:rsid w:val="00736598"/>
    <w:rsid w:val="00736CBC"/>
    <w:rsid w:val="0074052C"/>
    <w:rsid w:val="00740A85"/>
    <w:rsid w:val="00741B0F"/>
    <w:rsid w:val="007421EF"/>
    <w:rsid w:val="00746126"/>
    <w:rsid w:val="007512E6"/>
    <w:rsid w:val="00757A06"/>
    <w:rsid w:val="00762DA7"/>
    <w:rsid w:val="00762DD4"/>
    <w:rsid w:val="0076338D"/>
    <w:rsid w:val="007654D5"/>
    <w:rsid w:val="007657D4"/>
    <w:rsid w:val="0076592B"/>
    <w:rsid w:val="00772C30"/>
    <w:rsid w:val="00774BE2"/>
    <w:rsid w:val="007765BA"/>
    <w:rsid w:val="00776F7A"/>
    <w:rsid w:val="00781CF0"/>
    <w:rsid w:val="00783F37"/>
    <w:rsid w:val="00784BE4"/>
    <w:rsid w:val="00790806"/>
    <w:rsid w:val="007933F1"/>
    <w:rsid w:val="00796867"/>
    <w:rsid w:val="0079754F"/>
    <w:rsid w:val="007A1BD0"/>
    <w:rsid w:val="007A1CAF"/>
    <w:rsid w:val="007A1E94"/>
    <w:rsid w:val="007A210A"/>
    <w:rsid w:val="007A2CFB"/>
    <w:rsid w:val="007A3AE0"/>
    <w:rsid w:val="007A69FC"/>
    <w:rsid w:val="007B0945"/>
    <w:rsid w:val="007B28F8"/>
    <w:rsid w:val="007B3D41"/>
    <w:rsid w:val="007B4F45"/>
    <w:rsid w:val="007B5DBD"/>
    <w:rsid w:val="007C1A0F"/>
    <w:rsid w:val="007C258E"/>
    <w:rsid w:val="007C41BC"/>
    <w:rsid w:val="007C68FF"/>
    <w:rsid w:val="007D1ED6"/>
    <w:rsid w:val="007D28BD"/>
    <w:rsid w:val="007D2FE4"/>
    <w:rsid w:val="007D3026"/>
    <w:rsid w:val="007D32AE"/>
    <w:rsid w:val="007D32B7"/>
    <w:rsid w:val="007D6E38"/>
    <w:rsid w:val="007D7D19"/>
    <w:rsid w:val="007E2DA3"/>
    <w:rsid w:val="007E4818"/>
    <w:rsid w:val="007E5003"/>
    <w:rsid w:val="007E64AC"/>
    <w:rsid w:val="007E67EA"/>
    <w:rsid w:val="007F0A6C"/>
    <w:rsid w:val="007F0C32"/>
    <w:rsid w:val="007F15E6"/>
    <w:rsid w:val="007F31A2"/>
    <w:rsid w:val="00803106"/>
    <w:rsid w:val="00804A07"/>
    <w:rsid w:val="00807428"/>
    <w:rsid w:val="00807502"/>
    <w:rsid w:val="00807B82"/>
    <w:rsid w:val="008133DF"/>
    <w:rsid w:val="008137F9"/>
    <w:rsid w:val="00815D74"/>
    <w:rsid w:val="00817AD3"/>
    <w:rsid w:val="0082282E"/>
    <w:rsid w:val="008258DA"/>
    <w:rsid w:val="00827657"/>
    <w:rsid w:val="008279B0"/>
    <w:rsid w:val="0083211D"/>
    <w:rsid w:val="0083215B"/>
    <w:rsid w:val="00834ECE"/>
    <w:rsid w:val="0083569D"/>
    <w:rsid w:val="0083679B"/>
    <w:rsid w:val="00836EC2"/>
    <w:rsid w:val="00837143"/>
    <w:rsid w:val="00837258"/>
    <w:rsid w:val="00840599"/>
    <w:rsid w:val="0084128B"/>
    <w:rsid w:val="008412E9"/>
    <w:rsid w:val="008414DF"/>
    <w:rsid w:val="008415CA"/>
    <w:rsid w:val="00841A25"/>
    <w:rsid w:val="008439C6"/>
    <w:rsid w:val="00845602"/>
    <w:rsid w:val="0085086E"/>
    <w:rsid w:val="00852AB2"/>
    <w:rsid w:val="00855505"/>
    <w:rsid w:val="008578A5"/>
    <w:rsid w:val="008602A7"/>
    <w:rsid w:val="00865CA6"/>
    <w:rsid w:val="008702E0"/>
    <w:rsid w:val="00875DCF"/>
    <w:rsid w:val="0087757B"/>
    <w:rsid w:val="00881E45"/>
    <w:rsid w:val="00881F1B"/>
    <w:rsid w:val="00881F31"/>
    <w:rsid w:val="0088214C"/>
    <w:rsid w:val="008859BB"/>
    <w:rsid w:val="008911CF"/>
    <w:rsid w:val="008920FF"/>
    <w:rsid w:val="00893AA2"/>
    <w:rsid w:val="00894F4A"/>
    <w:rsid w:val="00895240"/>
    <w:rsid w:val="00896C3C"/>
    <w:rsid w:val="008A32B6"/>
    <w:rsid w:val="008A7C3C"/>
    <w:rsid w:val="008B021B"/>
    <w:rsid w:val="008B04ED"/>
    <w:rsid w:val="008B0B35"/>
    <w:rsid w:val="008B3984"/>
    <w:rsid w:val="008B3C6E"/>
    <w:rsid w:val="008B6F3C"/>
    <w:rsid w:val="008C1A1A"/>
    <w:rsid w:val="008C2500"/>
    <w:rsid w:val="008C27BE"/>
    <w:rsid w:val="008C398A"/>
    <w:rsid w:val="008C7D5B"/>
    <w:rsid w:val="008D124A"/>
    <w:rsid w:val="008D293E"/>
    <w:rsid w:val="008D4E17"/>
    <w:rsid w:val="008D6464"/>
    <w:rsid w:val="008D6CAB"/>
    <w:rsid w:val="008E0F4F"/>
    <w:rsid w:val="008E159F"/>
    <w:rsid w:val="008E1C3D"/>
    <w:rsid w:val="008E29C1"/>
    <w:rsid w:val="008E3D1B"/>
    <w:rsid w:val="008E67A7"/>
    <w:rsid w:val="008F078D"/>
    <w:rsid w:val="008F0AB6"/>
    <w:rsid w:val="008F1B19"/>
    <w:rsid w:val="008F27A6"/>
    <w:rsid w:val="008F386B"/>
    <w:rsid w:val="008F3AA6"/>
    <w:rsid w:val="008F3ECF"/>
    <w:rsid w:val="008F7D76"/>
    <w:rsid w:val="008F7F42"/>
    <w:rsid w:val="00901EFA"/>
    <w:rsid w:val="0090355D"/>
    <w:rsid w:val="0090364A"/>
    <w:rsid w:val="00903B29"/>
    <w:rsid w:val="00904265"/>
    <w:rsid w:val="00904CC3"/>
    <w:rsid w:val="009065A7"/>
    <w:rsid w:val="00907543"/>
    <w:rsid w:val="00910E12"/>
    <w:rsid w:val="00910F1E"/>
    <w:rsid w:val="00912732"/>
    <w:rsid w:val="0091458D"/>
    <w:rsid w:val="0092244F"/>
    <w:rsid w:val="00926E50"/>
    <w:rsid w:val="00927723"/>
    <w:rsid w:val="00934A28"/>
    <w:rsid w:val="00935019"/>
    <w:rsid w:val="00935AEC"/>
    <w:rsid w:val="00935C8F"/>
    <w:rsid w:val="00935DB3"/>
    <w:rsid w:val="00942F32"/>
    <w:rsid w:val="009435DE"/>
    <w:rsid w:val="00946258"/>
    <w:rsid w:val="009471EB"/>
    <w:rsid w:val="00951B60"/>
    <w:rsid w:val="00951FE2"/>
    <w:rsid w:val="00954776"/>
    <w:rsid w:val="0095578F"/>
    <w:rsid w:val="009579A2"/>
    <w:rsid w:val="009610D9"/>
    <w:rsid w:val="00961FCF"/>
    <w:rsid w:val="00962175"/>
    <w:rsid w:val="009650B8"/>
    <w:rsid w:val="0096731E"/>
    <w:rsid w:val="009706D9"/>
    <w:rsid w:val="009714B2"/>
    <w:rsid w:val="009714DF"/>
    <w:rsid w:val="00976D7F"/>
    <w:rsid w:val="009775D1"/>
    <w:rsid w:val="009778BB"/>
    <w:rsid w:val="00977991"/>
    <w:rsid w:val="00977D15"/>
    <w:rsid w:val="0098277C"/>
    <w:rsid w:val="00987CE8"/>
    <w:rsid w:val="00992898"/>
    <w:rsid w:val="00992DDD"/>
    <w:rsid w:val="009A25AB"/>
    <w:rsid w:val="009A4A84"/>
    <w:rsid w:val="009A7924"/>
    <w:rsid w:val="009B37CF"/>
    <w:rsid w:val="009B7C3D"/>
    <w:rsid w:val="009C209D"/>
    <w:rsid w:val="009C2DA1"/>
    <w:rsid w:val="009C3A84"/>
    <w:rsid w:val="009C47C0"/>
    <w:rsid w:val="009C6BC8"/>
    <w:rsid w:val="009D0B7B"/>
    <w:rsid w:val="009D359F"/>
    <w:rsid w:val="009D3CA1"/>
    <w:rsid w:val="009D44E3"/>
    <w:rsid w:val="009E1810"/>
    <w:rsid w:val="009E237A"/>
    <w:rsid w:val="009E25D5"/>
    <w:rsid w:val="009E3E09"/>
    <w:rsid w:val="009E4BB1"/>
    <w:rsid w:val="009E61F0"/>
    <w:rsid w:val="009E6FDC"/>
    <w:rsid w:val="009E791D"/>
    <w:rsid w:val="009F165A"/>
    <w:rsid w:val="009F2CC7"/>
    <w:rsid w:val="009F3B9F"/>
    <w:rsid w:val="009F421A"/>
    <w:rsid w:val="009F72F1"/>
    <w:rsid w:val="00A001BB"/>
    <w:rsid w:val="00A00358"/>
    <w:rsid w:val="00A01AB7"/>
    <w:rsid w:val="00A03D95"/>
    <w:rsid w:val="00A0506C"/>
    <w:rsid w:val="00A1104F"/>
    <w:rsid w:val="00A15157"/>
    <w:rsid w:val="00A1799D"/>
    <w:rsid w:val="00A2252F"/>
    <w:rsid w:val="00A247F5"/>
    <w:rsid w:val="00A258D0"/>
    <w:rsid w:val="00A31199"/>
    <w:rsid w:val="00A317A2"/>
    <w:rsid w:val="00A34C4C"/>
    <w:rsid w:val="00A351AA"/>
    <w:rsid w:val="00A35530"/>
    <w:rsid w:val="00A35F43"/>
    <w:rsid w:val="00A42661"/>
    <w:rsid w:val="00A45794"/>
    <w:rsid w:val="00A46026"/>
    <w:rsid w:val="00A467B0"/>
    <w:rsid w:val="00A472F5"/>
    <w:rsid w:val="00A47AFF"/>
    <w:rsid w:val="00A50E75"/>
    <w:rsid w:val="00A513AD"/>
    <w:rsid w:val="00A544FE"/>
    <w:rsid w:val="00A5675A"/>
    <w:rsid w:val="00A57E7E"/>
    <w:rsid w:val="00A61906"/>
    <w:rsid w:val="00A62EFA"/>
    <w:rsid w:val="00A65A43"/>
    <w:rsid w:val="00A65AE6"/>
    <w:rsid w:val="00A65AE8"/>
    <w:rsid w:val="00A70E6E"/>
    <w:rsid w:val="00A73FCE"/>
    <w:rsid w:val="00A75F23"/>
    <w:rsid w:val="00A772C2"/>
    <w:rsid w:val="00A81154"/>
    <w:rsid w:val="00A855AD"/>
    <w:rsid w:val="00A9187F"/>
    <w:rsid w:val="00A92973"/>
    <w:rsid w:val="00A93783"/>
    <w:rsid w:val="00A939C0"/>
    <w:rsid w:val="00A96BBA"/>
    <w:rsid w:val="00AA0226"/>
    <w:rsid w:val="00AA03A7"/>
    <w:rsid w:val="00AA080E"/>
    <w:rsid w:val="00AA0D6D"/>
    <w:rsid w:val="00AA7591"/>
    <w:rsid w:val="00AA7A27"/>
    <w:rsid w:val="00AB37C3"/>
    <w:rsid w:val="00AB386C"/>
    <w:rsid w:val="00AB5C3B"/>
    <w:rsid w:val="00AB6ACC"/>
    <w:rsid w:val="00AB71A0"/>
    <w:rsid w:val="00AC00B7"/>
    <w:rsid w:val="00AC02B9"/>
    <w:rsid w:val="00AC03E7"/>
    <w:rsid w:val="00AC09F2"/>
    <w:rsid w:val="00AC1A07"/>
    <w:rsid w:val="00AC4FAE"/>
    <w:rsid w:val="00AC6C58"/>
    <w:rsid w:val="00AD055A"/>
    <w:rsid w:val="00AD09C3"/>
    <w:rsid w:val="00AD0A14"/>
    <w:rsid w:val="00AD6A4B"/>
    <w:rsid w:val="00AD760F"/>
    <w:rsid w:val="00AE09A9"/>
    <w:rsid w:val="00AE0A31"/>
    <w:rsid w:val="00AE32ED"/>
    <w:rsid w:val="00AE40D1"/>
    <w:rsid w:val="00AE5F57"/>
    <w:rsid w:val="00AE79C8"/>
    <w:rsid w:val="00AF1618"/>
    <w:rsid w:val="00AF40BD"/>
    <w:rsid w:val="00B01F30"/>
    <w:rsid w:val="00B02144"/>
    <w:rsid w:val="00B02A16"/>
    <w:rsid w:val="00B0703C"/>
    <w:rsid w:val="00B1033B"/>
    <w:rsid w:val="00B11A5D"/>
    <w:rsid w:val="00B17383"/>
    <w:rsid w:val="00B21431"/>
    <w:rsid w:val="00B2348E"/>
    <w:rsid w:val="00B23EB4"/>
    <w:rsid w:val="00B30DFB"/>
    <w:rsid w:val="00B378E9"/>
    <w:rsid w:val="00B37AD4"/>
    <w:rsid w:val="00B40EF6"/>
    <w:rsid w:val="00B50DB6"/>
    <w:rsid w:val="00B52489"/>
    <w:rsid w:val="00B5361D"/>
    <w:rsid w:val="00B54310"/>
    <w:rsid w:val="00B54CA7"/>
    <w:rsid w:val="00B56EFB"/>
    <w:rsid w:val="00B573AE"/>
    <w:rsid w:val="00B61705"/>
    <w:rsid w:val="00B70161"/>
    <w:rsid w:val="00B707B7"/>
    <w:rsid w:val="00B70C6F"/>
    <w:rsid w:val="00B70F14"/>
    <w:rsid w:val="00B715C8"/>
    <w:rsid w:val="00B71639"/>
    <w:rsid w:val="00B72760"/>
    <w:rsid w:val="00B734D5"/>
    <w:rsid w:val="00B73AE0"/>
    <w:rsid w:val="00B7432E"/>
    <w:rsid w:val="00B7630F"/>
    <w:rsid w:val="00B779C7"/>
    <w:rsid w:val="00B80CCC"/>
    <w:rsid w:val="00B857E1"/>
    <w:rsid w:val="00B90FC8"/>
    <w:rsid w:val="00B93213"/>
    <w:rsid w:val="00BA16C3"/>
    <w:rsid w:val="00BA2AEA"/>
    <w:rsid w:val="00BA3A77"/>
    <w:rsid w:val="00BA4FC0"/>
    <w:rsid w:val="00BA522F"/>
    <w:rsid w:val="00BA77B8"/>
    <w:rsid w:val="00BB164C"/>
    <w:rsid w:val="00BB28CA"/>
    <w:rsid w:val="00BB2FE6"/>
    <w:rsid w:val="00BB7CB1"/>
    <w:rsid w:val="00BB7F22"/>
    <w:rsid w:val="00BC2189"/>
    <w:rsid w:val="00BC2C00"/>
    <w:rsid w:val="00BC6C7F"/>
    <w:rsid w:val="00BD16D7"/>
    <w:rsid w:val="00BD18E1"/>
    <w:rsid w:val="00BD310B"/>
    <w:rsid w:val="00BD44C1"/>
    <w:rsid w:val="00BE36F4"/>
    <w:rsid w:val="00BE58F9"/>
    <w:rsid w:val="00BE64C2"/>
    <w:rsid w:val="00BE7B12"/>
    <w:rsid w:val="00BF0502"/>
    <w:rsid w:val="00BF1D6C"/>
    <w:rsid w:val="00BF2CF7"/>
    <w:rsid w:val="00BF738A"/>
    <w:rsid w:val="00C01237"/>
    <w:rsid w:val="00C03C28"/>
    <w:rsid w:val="00C04E6D"/>
    <w:rsid w:val="00C05063"/>
    <w:rsid w:val="00C10570"/>
    <w:rsid w:val="00C1534C"/>
    <w:rsid w:val="00C156B4"/>
    <w:rsid w:val="00C2030C"/>
    <w:rsid w:val="00C20F2C"/>
    <w:rsid w:val="00C22D26"/>
    <w:rsid w:val="00C233E5"/>
    <w:rsid w:val="00C23B4F"/>
    <w:rsid w:val="00C2593A"/>
    <w:rsid w:val="00C31AF1"/>
    <w:rsid w:val="00C32948"/>
    <w:rsid w:val="00C37B49"/>
    <w:rsid w:val="00C37DE5"/>
    <w:rsid w:val="00C41602"/>
    <w:rsid w:val="00C43624"/>
    <w:rsid w:val="00C436B9"/>
    <w:rsid w:val="00C43C43"/>
    <w:rsid w:val="00C44A7A"/>
    <w:rsid w:val="00C469DD"/>
    <w:rsid w:val="00C472EE"/>
    <w:rsid w:val="00C5205F"/>
    <w:rsid w:val="00C52A3F"/>
    <w:rsid w:val="00C5603A"/>
    <w:rsid w:val="00C6171A"/>
    <w:rsid w:val="00C6613E"/>
    <w:rsid w:val="00C70B33"/>
    <w:rsid w:val="00C712C2"/>
    <w:rsid w:val="00C72B20"/>
    <w:rsid w:val="00C76414"/>
    <w:rsid w:val="00C77287"/>
    <w:rsid w:val="00C83129"/>
    <w:rsid w:val="00C8363C"/>
    <w:rsid w:val="00C83EDF"/>
    <w:rsid w:val="00C84C42"/>
    <w:rsid w:val="00C86A94"/>
    <w:rsid w:val="00C9031C"/>
    <w:rsid w:val="00C979C3"/>
    <w:rsid w:val="00C97B3D"/>
    <w:rsid w:val="00CA0DD4"/>
    <w:rsid w:val="00CA1B94"/>
    <w:rsid w:val="00CA28C8"/>
    <w:rsid w:val="00CA4A5C"/>
    <w:rsid w:val="00CA5FF4"/>
    <w:rsid w:val="00CA6185"/>
    <w:rsid w:val="00CB0999"/>
    <w:rsid w:val="00CB29FF"/>
    <w:rsid w:val="00CB556B"/>
    <w:rsid w:val="00CC0F67"/>
    <w:rsid w:val="00CC3C94"/>
    <w:rsid w:val="00CC5A63"/>
    <w:rsid w:val="00CC7714"/>
    <w:rsid w:val="00CD0D1F"/>
    <w:rsid w:val="00CD27FD"/>
    <w:rsid w:val="00CD38A9"/>
    <w:rsid w:val="00CD4523"/>
    <w:rsid w:val="00CD5B22"/>
    <w:rsid w:val="00CD7E34"/>
    <w:rsid w:val="00CE042A"/>
    <w:rsid w:val="00CE11F6"/>
    <w:rsid w:val="00CE4F8A"/>
    <w:rsid w:val="00CE5B88"/>
    <w:rsid w:val="00CE5F50"/>
    <w:rsid w:val="00CF71FE"/>
    <w:rsid w:val="00D01D0F"/>
    <w:rsid w:val="00D027EA"/>
    <w:rsid w:val="00D03352"/>
    <w:rsid w:val="00D05D7E"/>
    <w:rsid w:val="00D064DB"/>
    <w:rsid w:val="00D073B3"/>
    <w:rsid w:val="00D075BD"/>
    <w:rsid w:val="00D10282"/>
    <w:rsid w:val="00D1158C"/>
    <w:rsid w:val="00D115F0"/>
    <w:rsid w:val="00D141DF"/>
    <w:rsid w:val="00D22F87"/>
    <w:rsid w:val="00D25A63"/>
    <w:rsid w:val="00D27C6B"/>
    <w:rsid w:val="00D31340"/>
    <w:rsid w:val="00D32634"/>
    <w:rsid w:val="00D3527C"/>
    <w:rsid w:val="00D4050D"/>
    <w:rsid w:val="00D40998"/>
    <w:rsid w:val="00D4108F"/>
    <w:rsid w:val="00D43519"/>
    <w:rsid w:val="00D44238"/>
    <w:rsid w:val="00D466B6"/>
    <w:rsid w:val="00D50310"/>
    <w:rsid w:val="00D5043E"/>
    <w:rsid w:val="00D52D92"/>
    <w:rsid w:val="00D53A4D"/>
    <w:rsid w:val="00D544A1"/>
    <w:rsid w:val="00D5511E"/>
    <w:rsid w:val="00D5512D"/>
    <w:rsid w:val="00D60362"/>
    <w:rsid w:val="00D62D27"/>
    <w:rsid w:val="00D63659"/>
    <w:rsid w:val="00D6499F"/>
    <w:rsid w:val="00D65925"/>
    <w:rsid w:val="00D71A4A"/>
    <w:rsid w:val="00D731D8"/>
    <w:rsid w:val="00D77EF4"/>
    <w:rsid w:val="00D81D2B"/>
    <w:rsid w:val="00D86DDB"/>
    <w:rsid w:val="00D87406"/>
    <w:rsid w:val="00D8762A"/>
    <w:rsid w:val="00D87A49"/>
    <w:rsid w:val="00D92088"/>
    <w:rsid w:val="00D9294B"/>
    <w:rsid w:val="00D95EC4"/>
    <w:rsid w:val="00DA0CBB"/>
    <w:rsid w:val="00DA1B2D"/>
    <w:rsid w:val="00DA26B6"/>
    <w:rsid w:val="00DA3077"/>
    <w:rsid w:val="00DA3CA5"/>
    <w:rsid w:val="00DA419D"/>
    <w:rsid w:val="00DA5E66"/>
    <w:rsid w:val="00DA630A"/>
    <w:rsid w:val="00DB070A"/>
    <w:rsid w:val="00DB280F"/>
    <w:rsid w:val="00DB3576"/>
    <w:rsid w:val="00DB6402"/>
    <w:rsid w:val="00DB6E88"/>
    <w:rsid w:val="00DB7D3E"/>
    <w:rsid w:val="00DC21CC"/>
    <w:rsid w:val="00DC26B8"/>
    <w:rsid w:val="00DC3FDA"/>
    <w:rsid w:val="00DC404A"/>
    <w:rsid w:val="00DC4179"/>
    <w:rsid w:val="00DC46AD"/>
    <w:rsid w:val="00DC602D"/>
    <w:rsid w:val="00DD030A"/>
    <w:rsid w:val="00DD7E6C"/>
    <w:rsid w:val="00DD7F1C"/>
    <w:rsid w:val="00DE046E"/>
    <w:rsid w:val="00DE0925"/>
    <w:rsid w:val="00DE47EB"/>
    <w:rsid w:val="00DE5469"/>
    <w:rsid w:val="00DE6DF0"/>
    <w:rsid w:val="00DF0EEB"/>
    <w:rsid w:val="00DF24A7"/>
    <w:rsid w:val="00DF39F5"/>
    <w:rsid w:val="00DF5032"/>
    <w:rsid w:val="00DF6260"/>
    <w:rsid w:val="00E01402"/>
    <w:rsid w:val="00E01992"/>
    <w:rsid w:val="00E01E9C"/>
    <w:rsid w:val="00E027B5"/>
    <w:rsid w:val="00E0342E"/>
    <w:rsid w:val="00E03D38"/>
    <w:rsid w:val="00E03DBB"/>
    <w:rsid w:val="00E05628"/>
    <w:rsid w:val="00E05C2B"/>
    <w:rsid w:val="00E05EAC"/>
    <w:rsid w:val="00E06D7E"/>
    <w:rsid w:val="00E074B7"/>
    <w:rsid w:val="00E103BD"/>
    <w:rsid w:val="00E1061E"/>
    <w:rsid w:val="00E112C8"/>
    <w:rsid w:val="00E15B25"/>
    <w:rsid w:val="00E167F0"/>
    <w:rsid w:val="00E179EC"/>
    <w:rsid w:val="00E24540"/>
    <w:rsid w:val="00E24F13"/>
    <w:rsid w:val="00E27084"/>
    <w:rsid w:val="00E30E90"/>
    <w:rsid w:val="00E314DD"/>
    <w:rsid w:val="00E32F5E"/>
    <w:rsid w:val="00E33CEB"/>
    <w:rsid w:val="00E34208"/>
    <w:rsid w:val="00E36FAA"/>
    <w:rsid w:val="00E42C24"/>
    <w:rsid w:val="00E434D7"/>
    <w:rsid w:val="00E478CE"/>
    <w:rsid w:val="00E53015"/>
    <w:rsid w:val="00E54BA2"/>
    <w:rsid w:val="00E56165"/>
    <w:rsid w:val="00E67CD2"/>
    <w:rsid w:val="00E70BF1"/>
    <w:rsid w:val="00E72EF7"/>
    <w:rsid w:val="00E731D6"/>
    <w:rsid w:val="00E748E3"/>
    <w:rsid w:val="00E74AAD"/>
    <w:rsid w:val="00E75572"/>
    <w:rsid w:val="00E75D83"/>
    <w:rsid w:val="00E8414A"/>
    <w:rsid w:val="00E85B38"/>
    <w:rsid w:val="00E85C17"/>
    <w:rsid w:val="00E900A1"/>
    <w:rsid w:val="00E90E06"/>
    <w:rsid w:val="00E91ABB"/>
    <w:rsid w:val="00E92D72"/>
    <w:rsid w:val="00E95345"/>
    <w:rsid w:val="00E961E8"/>
    <w:rsid w:val="00E96622"/>
    <w:rsid w:val="00E972B5"/>
    <w:rsid w:val="00EA0FAE"/>
    <w:rsid w:val="00EA1CAD"/>
    <w:rsid w:val="00EA2AB8"/>
    <w:rsid w:val="00EA45DE"/>
    <w:rsid w:val="00EA4A06"/>
    <w:rsid w:val="00EA5F1B"/>
    <w:rsid w:val="00EA6574"/>
    <w:rsid w:val="00EA669D"/>
    <w:rsid w:val="00EB2199"/>
    <w:rsid w:val="00EB4EBF"/>
    <w:rsid w:val="00EB6467"/>
    <w:rsid w:val="00EB6C01"/>
    <w:rsid w:val="00EB6D6A"/>
    <w:rsid w:val="00EB74B5"/>
    <w:rsid w:val="00EC155B"/>
    <w:rsid w:val="00EC253D"/>
    <w:rsid w:val="00EC2E90"/>
    <w:rsid w:val="00EC4F10"/>
    <w:rsid w:val="00EC5AA3"/>
    <w:rsid w:val="00EC5B8E"/>
    <w:rsid w:val="00ED1AAF"/>
    <w:rsid w:val="00ED3B6B"/>
    <w:rsid w:val="00ED64FB"/>
    <w:rsid w:val="00ED73AE"/>
    <w:rsid w:val="00EE0955"/>
    <w:rsid w:val="00EE2295"/>
    <w:rsid w:val="00EE24D4"/>
    <w:rsid w:val="00EE24F2"/>
    <w:rsid w:val="00EE3D58"/>
    <w:rsid w:val="00EE5A5A"/>
    <w:rsid w:val="00EE62EB"/>
    <w:rsid w:val="00EE7778"/>
    <w:rsid w:val="00EF0D56"/>
    <w:rsid w:val="00EF4EB0"/>
    <w:rsid w:val="00EF628E"/>
    <w:rsid w:val="00EF74C2"/>
    <w:rsid w:val="00F01377"/>
    <w:rsid w:val="00F034F4"/>
    <w:rsid w:val="00F07885"/>
    <w:rsid w:val="00F14FEE"/>
    <w:rsid w:val="00F15D45"/>
    <w:rsid w:val="00F16961"/>
    <w:rsid w:val="00F17871"/>
    <w:rsid w:val="00F201F1"/>
    <w:rsid w:val="00F22ABB"/>
    <w:rsid w:val="00F22BD5"/>
    <w:rsid w:val="00F2326A"/>
    <w:rsid w:val="00F24FC1"/>
    <w:rsid w:val="00F27F98"/>
    <w:rsid w:val="00F301B3"/>
    <w:rsid w:val="00F325B1"/>
    <w:rsid w:val="00F34685"/>
    <w:rsid w:val="00F36EDF"/>
    <w:rsid w:val="00F50D38"/>
    <w:rsid w:val="00F52CE7"/>
    <w:rsid w:val="00F555B1"/>
    <w:rsid w:val="00F61E22"/>
    <w:rsid w:val="00F62F3F"/>
    <w:rsid w:val="00F63374"/>
    <w:rsid w:val="00F635AF"/>
    <w:rsid w:val="00F65D10"/>
    <w:rsid w:val="00F65D1B"/>
    <w:rsid w:val="00F65F4B"/>
    <w:rsid w:val="00F66810"/>
    <w:rsid w:val="00F67124"/>
    <w:rsid w:val="00F67932"/>
    <w:rsid w:val="00F70078"/>
    <w:rsid w:val="00F70CAB"/>
    <w:rsid w:val="00F71BBB"/>
    <w:rsid w:val="00F7542B"/>
    <w:rsid w:val="00F76C4E"/>
    <w:rsid w:val="00F77BC2"/>
    <w:rsid w:val="00F824AB"/>
    <w:rsid w:val="00F830F8"/>
    <w:rsid w:val="00F83332"/>
    <w:rsid w:val="00F8465C"/>
    <w:rsid w:val="00F9202A"/>
    <w:rsid w:val="00F94625"/>
    <w:rsid w:val="00F95090"/>
    <w:rsid w:val="00FA18C8"/>
    <w:rsid w:val="00FA40CF"/>
    <w:rsid w:val="00FB5BCE"/>
    <w:rsid w:val="00FC0E2F"/>
    <w:rsid w:val="00FC38A6"/>
    <w:rsid w:val="00FC3FC8"/>
    <w:rsid w:val="00FC4722"/>
    <w:rsid w:val="00FC5972"/>
    <w:rsid w:val="00FC6092"/>
    <w:rsid w:val="00FD1E13"/>
    <w:rsid w:val="00FD435A"/>
    <w:rsid w:val="00FD6622"/>
    <w:rsid w:val="00FD68C0"/>
    <w:rsid w:val="00FE645E"/>
    <w:rsid w:val="00FF04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DE4EF"/>
  <w15:docId w15:val="{80CCF293-BF85-4B19-AEA1-C2DAF8CF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7E2"/>
  </w:style>
  <w:style w:type="paragraph" w:styleId="Heading1">
    <w:name w:val="heading 1"/>
    <w:basedOn w:val="Normal"/>
    <w:next w:val="Normal"/>
    <w:link w:val="Heading1Char"/>
    <w:uiPriority w:val="9"/>
    <w:qFormat/>
    <w:rsid w:val="00DB7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7D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42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2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87E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C41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C6C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C6C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913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A2A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E0A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A2E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5479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106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139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B5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82E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841A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9075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CA4A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CD5B2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F050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1BB"/>
    <w:pPr>
      <w:ind w:left="720"/>
      <w:contextualSpacing/>
    </w:pPr>
  </w:style>
  <w:style w:type="paragraph" w:styleId="BalloonText">
    <w:name w:val="Balloon Text"/>
    <w:basedOn w:val="Normal"/>
    <w:link w:val="BalloonTextChar"/>
    <w:uiPriority w:val="99"/>
    <w:semiHidden/>
    <w:unhideWhenUsed/>
    <w:rsid w:val="00A00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1BB"/>
    <w:rPr>
      <w:rFonts w:ascii="Segoe UI" w:hAnsi="Segoe UI" w:cs="Segoe UI"/>
      <w:sz w:val="18"/>
      <w:szCs w:val="18"/>
    </w:rPr>
  </w:style>
  <w:style w:type="paragraph" w:styleId="Header">
    <w:name w:val="header"/>
    <w:basedOn w:val="Normal"/>
    <w:link w:val="HeaderChar"/>
    <w:uiPriority w:val="99"/>
    <w:unhideWhenUsed/>
    <w:rsid w:val="00E270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7084"/>
  </w:style>
  <w:style w:type="paragraph" w:styleId="Footer">
    <w:name w:val="footer"/>
    <w:basedOn w:val="Normal"/>
    <w:link w:val="FooterChar"/>
    <w:uiPriority w:val="99"/>
    <w:unhideWhenUsed/>
    <w:rsid w:val="00E270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7084"/>
  </w:style>
  <w:style w:type="table" w:customStyle="1" w:styleId="TableGrid19">
    <w:name w:val="Table Grid19"/>
    <w:basedOn w:val="TableNormal"/>
    <w:next w:val="TableGrid"/>
    <w:uiPriority w:val="39"/>
    <w:rsid w:val="00CC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741B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317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2938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237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EC5A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EE09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9145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987C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5F01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7D3E"/>
    <w:pPr>
      <w:spacing w:after="0" w:line="240" w:lineRule="auto"/>
    </w:pPr>
  </w:style>
  <w:style w:type="character" w:customStyle="1" w:styleId="Heading1Char">
    <w:name w:val="Heading 1 Char"/>
    <w:basedOn w:val="DefaultParagraphFont"/>
    <w:link w:val="Heading1"/>
    <w:uiPriority w:val="9"/>
    <w:rsid w:val="00DB7D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B7D3E"/>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136ADB"/>
    <w:rPr>
      <w:sz w:val="16"/>
      <w:szCs w:val="16"/>
    </w:rPr>
  </w:style>
  <w:style w:type="paragraph" w:styleId="CommentText">
    <w:name w:val="annotation text"/>
    <w:basedOn w:val="Normal"/>
    <w:link w:val="CommentTextChar"/>
    <w:uiPriority w:val="99"/>
    <w:semiHidden/>
    <w:unhideWhenUsed/>
    <w:rsid w:val="00136ADB"/>
    <w:pPr>
      <w:spacing w:line="240" w:lineRule="auto"/>
    </w:pPr>
    <w:rPr>
      <w:sz w:val="20"/>
      <w:szCs w:val="20"/>
    </w:rPr>
  </w:style>
  <w:style w:type="character" w:customStyle="1" w:styleId="CommentTextChar">
    <w:name w:val="Comment Text Char"/>
    <w:basedOn w:val="DefaultParagraphFont"/>
    <w:link w:val="CommentText"/>
    <w:uiPriority w:val="99"/>
    <w:semiHidden/>
    <w:rsid w:val="00136ADB"/>
    <w:rPr>
      <w:sz w:val="20"/>
      <w:szCs w:val="20"/>
    </w:rPr>
  </w:style>
  <w:style w:type="paragraph" w:styleId="CommentSubject">
    <w:name w:val="annotation subject"/>
    <w:basedOn w:val="CommentText"/>
    <w:next w:val="CommentText"/>
    <w:link w:val="CommentSubjectChar"/>
    <w:uiPriority w:val="99"/>
    <w:semiHidden/>
    <w:unhideWhenUsed/>
    <w:rsid w:val="00136ADB"/>
    <w:rPr>
      <w:b/>
      <w:bCs/>
    </w:rPr>
  </w:style>
  <w:style w:type="character" w:customStyle="1" w:styleId="CommentSubjectChar">
    <w:name w:val="Comment Subject Char"/>
    <w:basedOn w:val="CommentTextChar"/>
    <w:link w:val="CommentSubject"/>
    <w:uiPriority w:val="99"/>
    <w:semiHidden/>
    <w:rsid w:val="00136ADB"/>
    <w:rPr>
      <w:b/>
      <w:bCs/>
      <w:sz w:val="20"/>
      <w:szCs w:val="20"/>
    </w:rPr>
  </w:style>
  <w:style w:type="character" w:customStyle="1" w:styleId="Heading3Char">
    <w:name w:val="Heading 3 Char"/>
    <w:basedOn w:val="DefaultParagraphFont"/>
    <w:link w:val="Heading3"/>
    <w:uiPriority w:val="9"/>
    <w:rsid w:val="002F4243"/>
    <w:rPr>
      <w:rFonts w:asciiTheme="majorHAnsi" w:eastAsiaTheme="majorEastAsia" w:hAnsiTheme="majorHAnsi" w:cstheme="majorBidi"/>
      <w:color w:val="1F4D78" w:themeColor="accent1" w:themeShade="7F"/>
      <w:sz w:val="24"/>
      <w:szCs w:val="24"/>
    </w:rPr>
  </w:style>
  <w:style w:type="table" w:customStyle="1" w:styleId="TableGrid29">
    <w:name w:val="Table Grid29"/>
    <w:basedOn w:val="TableNormal"/>
    <w:next w:val="TableGrid"/>
    <w:uiPriority w:val="39"/>
    <w:rsid w:val="00223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502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4006">
      <w:bodyDiv w:val="1"/>
      <w:marLeft w:val="0"/>
      <w:marRight w:val="0"/>
      <w:marTop w:val="0"/>
      <w:marBottom w:val="0"/>
      <w:divBdr>
        <w:top w:val="none" w:sz="0" w:space="0" w:color="auto"/>
        <w:left w:val="none" w:sz="0" w:space="0" w:color="auto"/>
        <w:bottom w:val="none" w:sz="0" w:space="0" w:color="auto"/>
        <w:right w:val="none" w:sz="0" w:space="0" w:color="auto"/>
      </w:divBdr>
    </w:div>
    <w:div w:id="221020111">
      <w:bodyDiv w:val="1"/>
      <w:marLeft w:val="0"/>
      <w:marRight w:val="0"/>
      <w:marTop w:val="0"/>
      <w:marBottom w:val="0"/>
      <w:divBdr>
        <w:top w:val="none" w:sz="0" w:space="0" w:color="auto"/>
        <w:left w:val="none" w:sz="0" w:space="0" w:color="auto"/>
        <w:bottom w:val="none" w:sz="0" w:space="0" w:color="auto"/>
        <w:right w:val="none" w:sz="0" w:space="0" w:color="auto"/>
      </w:divBdr>
    </w:div>
    <w:div w:id="261230278">
      <w:bodyDiv w:val="1"/>
      <w:marLeft w:val="0"/>
      <w:marRight w:val="0"/>
      <w:marTop w:val="0"/>
      <w:marBottom w:val="0"/>
      <w:divBdr>
        <w:top w:val="none" w:sz="0" w:space="0" w:color="auto"/>
        <w:left w:val="none" w:sz="0" w:space="0" w:color="auto"/>
        <w:bottom w:val="none" w:sz="0" w:space="0" w:color="auto"/>
        <w:right w:val="none" w:sz="0" w:space="0" w:color="auto"/>
      </w:divBdr>
    </w:div>
    <w:div w:id="263852183">
      <w:bodyDiv w:val="1"/>
      <w:marLeft w:val="0"/>
      <w:marRight w:val="0"/>
      <w:marTop w:val="0"/>
      <w:marBottom w:val="0"/>
      <w:divBdr>
        <w:top w:val="none" w:sz="0" w:space="0" w:color="auto"/>
        <w:left w:val="none" w:sz="0" w:space="0" w:color="auto"/>
        <w:bottom w:val="none" w:sz="0" w:space="0" w:color="auto"/>
        <w:right w:val="none" w:sz="0" w:space="0" w:color="auto"/>
      </w:divBdr>
    </w:div>
    <w:div w:id="330645170">
      <w:bodyDiv w:val="1"/>
      <w:marLeft w:val="0"/>
      <w:marRight w:val="0"/>
      <w:marTop w:val="0"/>
      <w:marBottom w:val="0"/>
      <w:divBdr>
        <w:top w:val="none" w:sz="0" w:space="0" w:color="auto"/>
        <w:left w:val="none" w:sz="0" w:space="0" w:color="auto"/>
        <w:bottom w:val="none" w:sz="0" w:space="0" w:color="auto"/>
        <w:right w:val="none" w:sz="0" w:space="0" w:color="auto"/>
      </w:divBdr>
    </w:div>
    <w:div w:id="352654053">
      <w:bodyDiv w:val="1"/>
      <w:marLeft w:val="0"/>
      <w:marRight w:val="0"/>
      <w:marTop w:val="0"/>
      <w:marBottom w:val="0"/>
      <w:divBdr>
        <w:top w:val="none" w:sz="0" w:space="0" w:color="auto"/>
        <w:left w:val="none" w:sz="0" w:space="0" w:color="auto"/>
        <w:bottom w:val="none" w:sz="0" w:space="0" w:color="auto"/>
        <w:right w:val="none" w:sz="0" w:space="0" w:color="auto"/>
      </w:divBdr>
    </w:div>
    <w:div w:id="353307377">
      <w:bodyDiv w:val="1"/>
      <w:marLeft w:val="0"/>
      <w:marRight w:val="0"/>
      <w:marTop w:val="0"/>
      <w:marBottom w:val="0"/>
      <w:divBdr>
        <w:top w:val="none" w:sz="0" w:space="0" w:color="auto"/>
        <w:left w:val="none" w:sz="0" w:space="0" w:color="auto"/>
        <w:bottom w:val="none" w:sz="0" w:space="0" w:color="auto"/>
        <w:right w:val="none" w:sz="0" w:space="0" w:color="auto"/>
      </w:divBdr>
    </w:div>
    <w:div w:id="355237575">
      <w:bodyDiv w:val="1"/>
      <w:marLeft w:val="0"/>
      <w:marRight w:val="0"/>
      <w:marTop w:val="0"/>
      <w:marBottom w:val="0"/>
      <w:divBdr>
        <w:top w:val="none" w:sz="0" w:space="0" w:color="auto"/>
        <w:left w:val="none" w:sz="0" w:space="0" w:color="auto"/>
        <w:bottom w:val="none" w:sz="0" w:space="0" w:color="auto"/>
        <w:right w:val="none" w:sz="0" w:space="0" w:color="auto"/>
      </w:divBdr>
    </w:div>
    <w:div w:id="355931465">
      <w:bodyDiv w:val="1"/>
      <w:marLeft w:val="0"/>
      <w:marRight w:val="0"/>
      <w:marTop w:val="0"/>
      <w:marBottom w:val="0"/>
      <w:divBdr>
        <w:top w:val="none" w:sz="0" w:space="0" w:color="auto"/>
        <w:left w:val="none" w:sz="0" w:space="0" w:color="auto"/>
        <w:bottom w:val="none" w:sz="0" w:space="0" w:color="auto"/>
        <w:right w:val="none" w:sz="0" w:space="0" w:color="auto"/>
      </w:divBdr>
    </w:div>
    <w:div w:id="400249584">
      <w:bodyDiv w:val="1"/>
      <w:marLeft w:val="0"/>
      <w:marRight w:val="0"/>
      <w:marTop w:val="0"/>
      <w:marBottom w:val="0"/>
      <w:divBdr>
        <w:top w:val="none" w:sz="0" w:space="0" w:color="auto"/>
        <w:left w:val="none" w:sz="0" w:space="0" w:color="auto"/>
        <w:bottom w:val="none" w:sz="0" w:space="0" w:color="auto"/>
        <w:right w:val="none" w:sz="0" w:space="0" w:color="auto"/>
      </w:divBdr>
    </w:div>
    <w:div w:id="466119704">
      <w:bodyDiv w:val="1"/>
      <w:marLeft w:val="0"/>
      <w:marRight w:val="0"/>
      <w:marTop w:val="0"/>
      <w:marBottom w:val="0"/>
      <w:divBdr>
        <w:top w:val="none" w:sz="0" w:space="0" w:color="auto"/>
        <w:left w:val="none" w:sz="0" w:space="0" w:color="auto"/>
        <w:bottom w:val="none" w:sz="0" w:space="0" w:color="auto"/>
        <w:right w:val="none" w:sz="0" w:space="0" w:color="auto"/>
      </w:divBdr>
    </w:div>
    <w:div w:id="626355613">
      <w:bodyDiv w:val="1"/>
      <w:marLeft w:val="0"/>
      <w:marRight w:val="0"/>
      <w:marTop w:val="0"/>
      <w:marBottom w:val="0"/>
      <w:divBdr>
        <w:top w:val="none" w:sz="0" w:space="0" w:color="auto"/>
        <w:left w:val="none" w:sz="0" w:space="0" w:color="auto"/>
        <w:bottom w:val="none" w:sz="0" w:space="0" w:color="auto"/>
        <w:right w:val="none" w:sz="0" w:space="0" w:color="auto"/>
      </w:divBdr>
    </w:div>
    <w:div w:id="649796013">
      <w:bodyDiv w:val="1"/>
      <w:marLeft w:val="0"/>
      <w:marRight w:val="0"/>
      <w:marTop w:val="0"/>
      <w:marBottom w:val="0"/>
      <w:divBdr>
        <w:top w:val="none" w:sz="0" w:space="0" w:color="auto"/>
        <w:left w:val="none" w:sz="0" w:space="0" w:color="auto"/>
        <w:bottom w:val="none" w:sz="0" w:space="0" w:color="auto"/>
        <w:right w:val="none" w:sz="0" w:space="0" w:color="auto"/>
      </w:divBdr>
    </w:div>
    <w:div w:id="833376767">
      <w:bodyDiv w:val="1"/>
      <w:marLeft w:val="0"/>
      <w:marRight w:val="0"/>
      <w:marTop w:val="0"/>
      <w:marBottom w:val="0"/>
      <w:divBdr>
        <w:top w:val="none" w:sz="0" w:space="0" w:color="auto"/>
        <w:left w:val="none" w:sz="0" w:space="0" w:color="auto"/>
        <w:bottom w:val="none" w:sz="0" w:space="0" w:color="auto"/>
        <w:right w:val="none" w:sz="0" w:space="0" w:color="auto"/>
      </w:divBdr>
    </w:div>
    <w:div w:id="837113175">
      <w:bodyDiv w:val="1"/>
      <w:marLeft w:val="0"/>
      <w:marRight w:val="0"/>
      <w:marTop w:val="0"/>
      <w:marBottom w:val="0"/>
      <w:divBdr>
        <w:top w:val="none" w:sz="0" w:space="0" w:color="auto"/>
        <w:left w:val="none" w:sz="0" w:space="0" w:color="auto"/>
        <w:bottom w:val="none" w:sz="0" w:space="0" w:color="auto"/>
        <w:right w:val="none" w:sz="0" w:space="0" w:color="auto"/>
      </w:divBdr>
    </w:div>
    <w:div w:id="845365581">
      <w:bodyDiv w:val="1"/>
      <w:marLeft w:val="0"/>
      <w:marRight w:val="0"/>
      <w:marTop w:val="0"/>
      <w:marBottom w:val="0"/>
      <w:divBdr>
        <w:top w:val="none" w:sz="0" w:space="0" w:color="auto"/>
        <w:left w:val="none" w:sz="0" w:space="0" w:color="auto"/>
        <w:bottom w:val="none" w:sz="0" w:space="0" w:color="auto"/>
        <w:right w:val="none" w:sz="0" w:space="0" w:color="auto"/>
      </w:divBdr>
    </w:div>
    <w:div w:id="891959685">
      <w:bodyDiv w:val="1"/>
      <w:marLeft w:val="0"/>
      <w:marRight w:val="0"/>
      <w:marTop w:val="0"/>
      <w:marBottom w:val="0"/>
      <w:divBdr>
        <w:top w:val="none" w:sz="0" w:space="0" w:color="auto"/>
        <w:left w:val="none" w:sz="0" w:space="0" w:color="auto"/>
        <w:bottom w:val="none" w:sz="0" w:space="0" w:color="auto"/>
        <w:right w:val="none" w:sz="0" w:space="0" w:color="auto"/>
      </w:divBdr>
    </w:div>
    <w:div w:id="920217714">
      <w:bodyDiv w:val="1"/>
      <w:marLeft w:val="0"/>
      <w:marRight w:val="0"/>
      <w:marTop w:val="0"/>
      <w:marBottom w:val="0"/>
      <w:divBdr>
        <w:top w:val="none" w:sz="0" w:space="0" w:color="auto"/>
        <w:left w:val="none" w:sz="0" w:space="0" w:color="auto"/>
        <w:bottom w:val="none" w:sz="0" w:space="0" w:color="auto"/>
        <w:right w:val="none" w:sz="0" w:space="0" w:color="auto"/>
      </w:divBdr>
    </w:div>
    <w:div w:id="935863842">
      <w:bodyDiv w:val="1"/>
      <w:marLeft w:val="0"/>
      <w:marRight w:val="0"/>
      <w:marTop w:val="0"/>
      <w:marBottom w:val="0"/>
      <w:divBdr>
        <w:top w:val="none" w:sz="0" w:space="0" w:color="auto"/>
        <w:left w:val="none" w:sz="0" w:space="0" w:color="auto"/>
        <w:bottom w:val="none" w:sz="0" w:space="0" w:color="auto"/>
        <w:right w:val="none" w:sz="0" w:space="0" w:color="auto"/>
      </w:divBdr>
    </w:div>
    <w:div w:id="956570308">
      <w:bodyDiv w:val="1"/>
      <w:marLeft w:val="0"/>
      <w:marRight w:val="0"/>
      <w:marTop w:val="0"/>
      <w:marBottom w:val="0"/>
      <w:divBdr>
        <w:top w:val="none" w:sz="0" w:space="0" w:color="auto"/>
        <w:left w:val="none" w:sz="0" w:space="0" w:color="auto"/>
        <w:bottom w:val="none" w:sz="0" w:space="0" w:color="auto"/>
        <w:right w:val="none" w:sz="0" w:space="0" w:color="auto"/>
      </w:divBdr>
    </w:div>
    <w:div w:id="1023556794">
      <w:bodyDiv w:val="1"/>
      <w:marLeft w:val="0"/>
      <w:marRight w:val="0"/>
      <w:marTop w:val="0"/>
      <w:marBottom w:val="0"/>
      <w:divBdr>
        <w:top w:val="none" w:sz="0" w:space="0" w:color="auto"/>
        <w:left w:val="none" w:sz="0" w:space="0" w:color="auto"/>
        <w:bottom w:val="none" w:sz="0" w:space="0" w:color="auto"/>
        <w:right w:val="none" w:sz="0" w:space="0" w:color="auto"/>
      </w:divBdr>
    </w:div>
    <w:div w:id="1054626230">
      <w:bodyDiv w:val="1"/>
      <w:marLeft w:val="0"/>
      <w:marRight w:val="0"/>
      <w:marTop w:val="0"/>
      <w:marBottom w:val="0"/>
      <w:divBdr>
        <w:top w:val="none" w:sz="0" w:space="0" w:color="auto"/>
        <w:left w:val="none" w:sz="0" w:space="0" w:color="auto"/>
        <w:bottom w:val="none" w:sz="0" w:space="0" w:color="auto"/>
        <w:right w:val="none" w:sz="0" w:space="0" w:color="auto"/>
      </w:divBdr>
    </w:div>
    <w:div w:id="1077096203">
      <w:bodyDiv w:val="1"/>
      <w:marLeft w:val="0"/>
      <w:marRight w:val="0"/>
      <w:marTop w:val="0"/>
      <w:marBottom w:val="0"/>
      <w:divBdr>
        <w:top w:val="none" w:sz="0" w:space="0" w:color="auto"/>
        <w:left w:val="none" w:sz="0" w:space="0" w:color="auto"/>
        <w:bottom w:val="none" w:sz="0" w:space="0" w:color="auto"/>
        <w:right w:val="none" w:sz="0" w:space="0" w:color="auto"/>
      </w:divBdr>
    </w:div>
    <w:div w:id="1085418690">
      <w:bodyDiv w:val="1"/>
      <w:marLeft w:val="0"/>
      <w:marRight w:val="0"/>
      <w:marTop w:val="0"/>
      <w:marBottom w:val="0"/>
      <w:divBdr>
        <w:top w:val="none" w:sz="0" w:space="0" w:color="auto"/>
        <w:left w:val="none" w:sz="0" w:space="0" w:color="auto"/>
        <w:bottom w:val="none" w:sz="0" w:space="0" w:color="auto"/>
        <w:right w:val="none" w:sz="0" w:space="0" w:color="auto"/>
      </w:divBdr>
    </w:div>
    <w:div w:id="1097335226">
      <w:bodyDiv w:val="1"/>
      <w:marLeft w:val="0"/>
      <w:marRight w:val="0"/>
      <w:marTop w:val="0"/>
      <w:marBottom w:val="0"/>
      <w:divBdr>
        <w:top w:val="none" w:sz="0" w:space="0" w:color="auto"/>
        <w:left w:val="none" w:sz="0" w:space="0" w:color="auto"/>
        <w:bottom w:val="none" w:sz="0" w:space="0" w:color="auto"/>
        <w:right w:val="none" w:sz="0" w:space="0" w:color="auto"/>
      </w:divBdr>
    </w:div>
    <w:div w:id="1116218934">
      <w:bodyDiv w:val="1"/>
      <w:marLeft w:val="0"/>
      <w:marRight w:val="0"/>
      <w:marTop w:val="0"/>
      <w:marBottom w:val="0"/>
      <w:divBdr>
        <w:top w:val="none" w:sz="0" w:space="0" w:color="auto"/>
        <w:left w:val="none" w:sz="0" w:space="0" w:color="auto"/>
        <w:bottom w:val="none" w:sz="0" w:space="0" w:color="auto"/>
        <w:right w:val="none" w:sz="0" w:space="0" w:color="auto"/>
      </w:divBdr>
    </w:div>
    <w:div w:id="1132602222">
      <w:bodyDiv w:val="1"/>
      <w:marLeft w:val="0"/>
      <w:marRight w:val="0"/>
      <w:marTop w:val="0"/>
      <w:marBottom w:val="0"/>
      <w:divBdr>
        <w:top w:val="none" w:sz="0" w:space="0" w:color="auto"/>
        <w:left w:val="none" w:sz="0" w:space="0" w:color="auto"/>
        <w:bottom w:val="none" w:sz="0" w:space="0" w:color="auto"/>
        <w:right w:val="none" w:sz="0" w:space="0" w:color="auto"/>
      </w:divBdr>
    </w:div>
    <w:div w:id="1164003998">
      <w:bodyDiv w:val="1"/>
      <w:marLeft w:val="0"/>
      <w:marRight w:val="0"/>
      <w:marTop w:val="0"/>
      <w:marBottom w:val="0"/>
      <w:divBdr>
        <w:top w:val="none" w:sz="0" w:space="0" w:color="auto"/>
        <w:left w:val="none" w:sz="0" w:space="0" w:color="auto"/>
        <w:bottom w:val="none" w:sz="0" w:space="0" w:color="auto"/>
        <w:right w:val="none" w:sz="0" w:space="0" w:color="auto"/>
      </w:divBdr>
    </w:div>
    <w:div w:id="1181049405">
      <w:bodyDiv w:val="1"/>
      <w:marLeft w:val="0"/>
      <w:marRight w:val="0"/>
      <w:marTop w:val="0"/>
      <w:marBottom w:val="0"/>
      <w:divBdr>
        <w:top w:val="none" w:sz="0" w:space="0" w:color="auto"/>
        <w:left w:val="none" w:sz="0" w:space="0" w:color="auto"/>
        <w:bottom w:val="none" w:sz="0" w:space="0" w:color="auto"/>
        <w:right w:val="none" w:sz="0" w:space="0" w:color="auto"/>
      </w:divBdr>
    </w:div>
    <w:div w:id="1202090937">
      <w:bodyDiv w:val="1"/>
      <w:marLeft w:val="0"/>
      <w:marRight w:val="0"/>
      <w:marTop w:val="0"/>
      <w:marBottom w:val="0"/>
      <w:divBdr>
        <w:top w:val="none" w:sz="0" w:space="0" w:color="auto"/>
        <w:left w:val="none" w:sz="0" w:space="0" w:color="auto"/>
        <w:bottom w:val="none" w:sz="0" w:space="0" w:color="auto"/>
        <w:right w:val="none" w:sz="0" w:space="0" w:color="auto"/>
      </w:divBdr>
    </w:div>
    <w:div w:id="1251622246">
      <w:bodyDiv w:val="1"/>
      <w:marLeft w:val="0"/>
      <w:marRight w:val="0"/>
      <w:marTop w:val="0"/>
      <w:marBottom w:val="0"/>
      <w:divBdr>
        <w:top w:val="none" w:sz="0" w:space="0" w:color="auto"/>
        <w:left w:val="none" w:sz="0" w:space="0" w:color="auto"/>
        <w:bottom w:val="none" w:sz="0" w:space="0" w:color="auto"/>
        <w:right w:val="none" w:sz="0" w:space="0" w:color="auto"/>
      </w:divBdr>
    </w:div>
    <w:div w:id="1348631667">
      <w:bodyDiv w:val="1"/>
      <w:marLeft w:val="0"/>
      <w:marRight w:val="0"/>
      <w:marTop w:val="0"/>
      <w:marBottom w:val="0"/>
      <w:divBdr>
        <w:top w:val="none" w:sz="0" w:space="0" w:color="auto"/>
        <w:left w:val="none" w:sz="0" w:space="0" w:color="auto"/>
        <w:bottom w:val="none" w:sz="0" w:space="0" w:color="auto"/>
        <w:right w:val="none" w:sz="0" w:space="0" w:color="auto"/>
      </w:divBdr>
    </w:div>
    <w:div w:id="1381513674">
      <w:bodyDiv w:val="1"/>
      <w:marLeft w:val="0"/>
      <w:marRight w:val="0"/>
      <w:marTop w:val="0"/>
      <w:marBottom w:val="0"/>
      <w:divBdr>
        <w:top w:val="none" w:sz="0" w:space="0" w:color="auto"/>
        <w:left w:val="none" w:sz="0" w:space="0" w:color="auto"/>
        <w:bottom w:val="none" w:sz="0" w:space="0" w:color="auto"/>
        <w:right w:val="none" w:sz="0" w:space="0" w:color="auto"/>
      </w:divBdr>
    </w:div>
    <w:div w:id="1496451576">
      <w:bodyDiv w:val="1"/>
      <w:marLeft w:val="0"/>
      <w:marRight w:val="0"/>
      <w:marTop w:val="0"/>
      <w:marBottom w:val="0"/>
      <w:divBdr>
        <w:top w:val="none" w:sz="0" w:space="0" w:color="auto"/>
        <w:left w:val="none" w:sz="0" w:space="0" w:color="auto"/>
        <w:bottom w:val="none" w:sz="0" w:space="0" w:color="auto"/>
        <w:right w:val="none" w:sz="0" w:space="0" w:color="auto"/>
      </w:divBdr>
    </w:div>
    <w:div w:id="1525896035">
      <w:bodyDiv w:val="1"/>
      <w:marLeft w:val="0"/>
      <w:marRight w:val="0"/>
      <w:marTop w:val="0"/>
      <w:marBottom w:val="0"/>
      <w:divBdr>
        <w:top w:val="none" w:sz="0" w:space="0" w:color="auto"/>
        <w:left w:val="none" w:sz="0" w:space="0" w:color="auto"/>
        <w:bottom w:val="none" w:sz="0" w:space="0" w:color="auto"/>
        <w:right w:val="none" w:sz="0" w:space="0" w:color="auto"/>
      </w:divBdr>
    </w:div>
    <w:div w:id="1561018185">
      <w:bodyDiv w:val="1"/>
      <w:marLeft w:val="0"/>
      <w:marRight w:val="0"/>
      <w:marTop w:val="0"/>
      <w:marBottom w:val="0"/>
      <w:divBdr>
        <w:top w:val="none" w:sz="0" w:space="0" w:color="auto"/>
        <w:left w:val="none" w:sz="0" w:space="0" w:color="auto"/>
        <w:bottom w:val="none" w:sz="0" w:space="0" w:color="auto"/>
        <w:right w:val="none" w:sz="0" w:space="0" w:color="auto"/>
      </w:divBdr>
    </w:div>
    <w:div w:id="1582064793">
      <w:bodyDiv w:val="1"/>
      <w:marLeft w:val="0"/>
      <w:marRight w:val="0"/>
      <w:marTop w:val="0"/>
      <w:marBottom w:val="0"/>
      <w:divBdr>
        <w:top w:val="none" w:sz="0" w:space="0" w:color="auto"/>
        <w:left w:val="none" w:sz="0" w:space="0" w:color="auto"/>
        <w:bottom w:val="none" w:sz="0" w:space="0" w:color="auto"/>
        <w:right w:val="none" w:sz="0" w:space="0" w:color="auto"/>
      </w:divBdr>
    </w:div>
    <w:div w:id="1607888487">
      <w:bodyDiv w:val="1"/>
      <w:marLeft w:val="0"/>
      <w:marRight w:val="0"/>
      <w:marTop w:val="0"/>
      <w:marBottom w:val="0"/>
      <w:divBdr>
        <w:top w:val="none" w:sz="0" w:space="0" w:color="auto"/>
        <w:left w:val="none" w:sz="0" w:space="0" w:color="auto"/>
        <w:bottom w:val="none" w:sz="0" w:space="0" w:color="auto"/>
        <w:right w:val="none" w:sz="0" w:space="0" w:color="auto"/>
      </w:divBdr>
    </w:div>
    <w:div w:id="1613587973">
      <w:bodyDiv w:val="1"/>
      <w:marLeft w:val="0"/>
      <w:marRight w:val="0"/>
      <w:marTop w:val="0"/>
      <w:marBottom w:val="0"/>
      <w:divBdr>
        <w:top w:val="none" w:sz="0" w:space="0" w:color="auto"/>
        <w:left w:val="none" w:sz="0" w:space="0" w:color="auto"/>
        <w:bottom w:val="none" w:sz="0" w:space="0" w:color="auto"/>
        <w:right w:val="none" w:sz="0" w:space="0" w:color="auto"/>
      </w:divBdr>
    </w:div>
    <w:div w:id="1643121434">
      <w:bodyDiv w:val="1"/>
      <w:marLeft w:val="0"/>
      <w:marRight w:val="0"/>
      <w:marTop w:val="0"/>
      <w:marBottom w:val="0"/>
      <w:divBdr>
        <w:top w:val="none" w:sz="0" w:space="0" w:color="auto"/>
        <w:left w:val="none" w:sz="0" w:space="0" w:color="auto"/>
        <w:bottom w:val="none" w:sz="0" w:space="0" w:color="auto"/>
        <w:right w:val="none" w:sz="0" w:space="0" w:color="auto"/>
      </w:divBdr>
    </w:div>
    <w:div w:id="1652367364">
      <w:bodyDiv w:val="1"/>
      <w:marLeft w:val="0"/>
      <w:marRight w:val="0"/>
      <w:marTop w:val="0"/>
      <w:marBottom w:val="0"/>
      <w:divBdr>
        <w:top w:val="none" w:sz="0" w:space="0" w:color="auto"/>
        <w:left w:val="none" w:sz="0" w:space="0" w:color="auto"/>
        <w:bottom w:val="none" w:sz="0" w:space="0" w:color="auto"/>
        <w:right w:val="none" w:sz="0" w:space="0" w:color="auto"/>
      </w:divBdr>
    </w:div>
    <w:div w:id="1699162009">
      <w:bodyDiv w:val="1"/>
      <w:marLeft w:val="0"/>
      <w:marRight w:val="0"/>
      <w:marTop w:val="0"/>
      <w:marBottom w:val="0"/>
      <w:divBdr>
        <w:top w:val="none" w:sz="0" w:space="0" w:color="auto"/>
        <w:left w:val="none" w:sz="0" w:space="0" w:color="auto"/>
        <w:bottom w:val="none" w:sz="0" w:space="0" w:color="auto"/>
        <w:right w:val="none" w:sz="0" w:space="0" w:color="auto"/>
      </w:divBdr>
    </w:div>
    <w:div w:id="1751735985">
      <w:bodyDiv w:val="1"/>
      <w:marLeft w:val="0"/>
      <w:marRight w:val="0"/>
      <w:marTop w:val="0"/>
      <w:marBottom w:val="0"/>
      <w:divBdr>
        <w:top w:val="none" w:sz="0" w:space="0" w:color="auto"/>
        <w:left w:val="none" w:sz="0" w:space="0" w:color="auto"/>
        <w:bottom w:val="none" w:sz="0" w:space="0" w:color="auto"/>
        <w:right w:val="none" w:sz="0" w:space="0" w:color="auto"/>
      </w:divBdr>
    </w:div>
    <w:div w:id="1772705469">
      <w:bodyDiv w:val="1"/>
      <w:marLeft w:val="0"/>
      <w:marRight w:val="0"/>
      <w:marTop w:val="0"/>
      <w:marBottom w:val="0"/>
      <w:divBdr>
        <w:top w:val="none" w:sz="0" w:space="0" w:color="auto"/>
        <w:left w:val="none" w:sz="0" w:space="0" w:color="auto"/>
        <w:bottom w:val="none" w:sz="0" w:space="0" w:color="auto"/>
        <w:right w:val="none" w:sz="0" w:space="0" w:color="auto"/>
      </w:divBdr>
    </w:div>
    <w:div w:id="1845511108">
      <w:bodyDiv w:val="1"/>
      <w:marLeft w:val="0"/>
      <w:marRight w:val="0"/>
      <w:marTop w:val="0"/>
      <w:marBottom w:val="0"/>
      <w:divBdr>
        <w:top w:val="none" w:sz="0" w:space="0" w:color="auto"/>
        <w:left w:val="none" w:sz="0" w:space="0" w:color="auto"/>
        <w:bottom w:val="none" w:sz="0" w:space="0" w:color="auto"/>
        <w:right w:val="none" w:sz="0" w:space="0" w:color="auto"/>
      </w:divBdr>
    </w:div>
    <w:div w:id="1915818905">
      <w:bodyDiv w:val="1"/>
      <w:marLeft w:val="0"/>
      <w:marRight w:val="0"/>
      <w:marTop w:val="0"/>
      <w:marBottom w:val="0"/>
      <w:divBdr>
        <w:top w:val="none" w:sz="0" w:space="0" w:color="auto"/>
        <w:left w:val="none" w:sz="0" w:space="0" w:color="auto"/>
        <w:bottom w:val="none" w:sz="0" w:space="0" w:color="auto"/>
        <w:right w:val="none" w:sz="0" w:space="0" w:color="auto"/>
      </w:divBdr>
    </w:div>
    <w:div w:id="1953779345">
      <w:bodyDiv w:val="1"/>
      <w:marLeft w:val="0"/>
      <w:marRight w:val="0"/>
      <w:marTop w:val="0"/>
      <w:marBottom w:val="0"/>
      <w:divBdr>
        <w:top w:val="none" w:sz="0" w:space="0" w:color="auto"/>
        <w:left w:val="none" w:sz="0" w:space="0" w:color="auto"/>
        <w:bottom w:val="none" w:sz="0" w:space="0" w:color="auto"/>
        <w:right w:val="none" w:sz="0" w:space="0" w:color="auto"/>
      </w:divBdr>
    </w:div>
    <w:div w:id="1999923357">
      <w:bodyDiv w:val="1"/>
      <w:marLeft w:val="0"/>
      <w:marRight w:val="0"/>
      <w:marTop w:val="0"/>
      <w:marBottom w:val="0"/>
      <w:divBdr>
        <w:top w:val="none" w:sz="0" w:space="0" w:color="auto"/>
        <w:left w:val="none" w:sz="0" w:space="0" w:color="auto"/>
        <w:bottom w:val="none" w:sz="0" w:space="0" w:color="auto"/>
        <w:right w:val="none" w:sz="0" w:space="0" w:color="auto"/>
      </w:divBdr>
    </w:div>
    <w:div w:id="2088335215">
      <w:bodyDiv w:val="1"/>
      <w:marLeft w:val="0"/>
      <w:marRight w:val="0"/>
      <w:marTop w:val="0"/>
      <w:marBottom w:val="0"/>
      <w:divBdr>
        <w:top w:val="none" w:sz="0" w:space="0" w:color="auto"/>
        <w:left w:val="none" w:sz="0" w:space="0" w:color="auto"/>
        <w:bottom w:val="none" w:sz="0" w:space="0" w:color="auto"/>
        <w:right w:val="none" w:sz="0" w:space="0" w:color="auto"/>
      </w:divBdr>
    </w:div>
    <w:div w:id="2122795678">
      <w:bodyDiv w:val="1"/>
      <w:marLeft w:val="0"/>
      <w:marRight w:val="0"/>
      <w:marTop w:val="0"/>
      <w:marBottom w:val="0"/>
      <w:divBdr>
        <w:top w:val="none" w:sz="0" w:space="0" w:color="auto"/>
        <w:left w:val="none" w:sz="0" w:space="0" w:color="auto"/>
        <w:bottom w:val="none" w:sz="0" w:space="0" w:color="auto"/>
        <w:right w:val="none" w:sz="0" w:space="0" w:color="auto"/>
      </w:divBdr>
    </w:div>
    <w:div w:id="213432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AE6CC-2600-4857-BE79-EFD84EC8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2782</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sevgul</dc:creator>
  <cp:lastModifiedBy>nazan</cp:lastModifiedBy>
  <cp:revision>3</cp:revision>
  <cp:lastPrinted>2016-02-18T07:53:00Z</cp:lastPrinted>
  <dcterms:created xsi:type="dcterms:W3CDTF">2016-02-22T15:08:00Z</dcterms:created>
  <dcterms:modified xsi:type="dcterms:W3CDTF">2016-02-23T12:29:00Z</dcterms:modified>
</cp:coreProperties>
</file>